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2125" w14:textId="77777777" w:rsidR="00572B29" w:rsidRDefault="00795F76">
      <w:pPr>
        <w:spacing w:beforeLines="50" w:before="156" w:afterLines="50" w:after="156" w:line="480" w:lineRule="exact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</w:p>
    <w:p w14:paraId="3A9D3925" w14:textId="77777777" w:rsidR="00572B29" w:rsidRDefault="00A3148A">
      <w:pPr>
        <w:spacing w:beforeLines="50" w:before="156" w:afterLines="50" w:after="156" w:line="480" w:lineRule="exact"/>
        <w:jc w:val="center"/>
        <w:rPr>
          <w:b/>
          <w:sz w:val="32"/>
          <w:szCs w:val="32"/>
        </w:rPr>
      </w:pPr>
      <w:r w:rsidRPr="00A3148A">
        <w:rPr>
          <w:rFonts w:hint="eastAsia"/>
          <w:b/>
          <w:sz w:val="32"/>
          <w:szCs w:val="32"/>
        </w:rPr>
        <w:t>建工学院</w:t>
      </w:r>
      <w:r>
        <w:rPr>
          <w:rFonts w:hint="eastAsia"/>
          <w:b/>
          <w:sz w:val="32"/>
          <w:szCs w:val="32"/>
        </w:rPr>
        <w:t>“</w:t>
      </w:r>
      <w:r w:rsidRPr="00A3148A">
        <w:rPr>
          <w:rFonts w:hint="eastAsia"/>
          <w:b/>
          <w:sz w:val="32"/>
          <w:szCs w:val="32"/>
        </w:rPr>
        <w:t>空间信息与数字智能技术</w:t>
      </w:r>
      <w:r>
        <w:rPr>
          <w:rFonts w:hint="eastAsia"/>
          <w:b/>
          <w:sz w:val="32"/>
          <w:szCs w:val="32"/>
        </w:rPr>
        <w:t>”微专业</w:t>
      </w:r>
    </w:p>
    <w:p w14:paraId="3CA61CD4" w14:textId="77777777" w:rsidR="00572B29" w:rsidRDefault="00795F76">
      <w:pPr>
        <w:spacing w:beforeLines="50" w:before="156" w:afterLines="50" w:after="156" w:line="480" w:lineRule="exact"/>
        <w:ind w:left="498" w:hangingChars="155" w:hanging="49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人才培养方案</w:t>
      </w:r>
    </w:p>
    <w:p w14:paraId="4BACC96E" w14:textId="77777777" w:rsidR="00572B29" w:rsidRPr="003F5D10" w:rsidRDefault="00795F76" w:rsidP="003F5D10">
      <w:pPr>
        <w:pStyle w:val="1"/>
        <w:spacing w:before="240" w:after="240" w:line="480" w:lineRule="exact"/>
        <w:ind w:firstLineChars="200" w:firstLine="560"/>
        <w:rPr>
          <w:rFonts w:eastAsia="黑体"/>
          <w:b w:val="0"/>
          <w:sz w:val="28"/>
          <w:szCs w:val="28"/>
        </w:rPr>
      </w:pPr>
      <w:r>
        <w:rPr>
          <w:rFonts w:eastAsia="黑体"/>
          <w:b w:val="0"/>
          <w:sz w:val="28"/>
          <w:szCs w:val="28"/>
        </w:rPr>
        <w:t>一、</w:t>
      </w:r>
      <w:proofErr w:type="gramStart"/>
      <w:r>
        <w:rPr>
          <w:rFonts w:eastAsia="黑体"/>
          <w:b w:val="0"/>
          <w:sz w:val="28"/>
          <w:szCs w:val="28"/>
        </w:rPr>
        <w:t>微专业</w:t>
      </w:r>
      <w:proofErr w:type="gramEnd"/>
      <w:r>
        <w:rPr>
          <w:rFonts w:eastAsia="黑体"/>
          <w:b w:val="0"/>
          <w:sz w:val="28"/>
          <w:szCs w:val="28"/>
        </w:rPr>
        <w:t>介绍</w:t>
      </w:r>
    </w:p>
    <w:p w14:paraId="3EB867B0" w14:textId="77777777" w:rsidR="00A3148A" w:rsidRPr="00A3148A" w:rsidRDefault="00A3148A" w:rsidP="00A3148A">
      <w:pPr>
        <w:spacing w:line="480" w:lineRule="exact"/>
        <w:ind w:firstLineChars="200" w:firstLine="480"/>
        <w:rPr>
          <w:bCs/>
          <w:sz w:val="24"/>
        </w:rPr>
      </w:pPr>
      <w:r w:rsidRPr="00C96DC1">
        <w:rPr>
          <w:rFonts w:ascii="宋体" w:hAnsi="宋体" w:cs="宋体"/>
          <w:kern w:val="0"/>
          <w:sz w:val="24"/>
        </w:rPr>
        <w:t>“</w:t>
      </w:r>
      <w:r w:rsidRPr="00AE69CF">
        <w:rPr>
          <w:rFonts w:ascii="宋体" w:hAnsi="宋体" w:cs="宋体" w:hint="eastAsia"/>
          <w:kern w:val="0"/>
          <w:sz w:val="24"/>
        </w:rPr>
        <w:t>空间信息与数字智能技术</w:t>
      </w:r>
      <w:r w:rsidRPr="00C96DC1">
        <w:rPr>
          <w:rFonts w:ascii="宋体" w:hAnsi="宋体" w:cs="宋体"/>
          <w:kern w:val="0"/>
          <w:sz w:val="24"/>
        </w:rPr>
        <w:t>”</w:t>
      </w:r>
      <w:proofErr w:type="gramStart"/>
      <w:r>
        <w:rPr>
          <w:rFonts w:ascii="宋体" w:hAnsi="宋体" w:cs="宋体" w:hint="eastAsia"/>
          <w:kern w:val="0"/>
          <w:sz w:val="24"/>
        </w:rPr>
        <w:t>微专业</w:t>
      </w:r>
      <w:proofErr w:type="gramEnd"/>
      <w:r w:rsidRPr="00C96DC1">
        <w:rPr>
          <w:rFonts w:ascii="宋体" w:hAnsi="宋体" w:cs="宋体" w:hint="eastAsia"/>
          <w:kern w:val="0"/>
          <w:sz w:val="24"/>
        </w:rPr>
        <w:t>依托</w:t>
      </w:r>
      <w:r w:rsidR="00D52F7A">
        <w:rPr>
          <w:rFonts w:ascii="宋体" w:hAnsi="宋体" w:cs="宋体" w:hint="eastAsia"/>
          <w:kern w:val="0"/>
          <w:sz w:val="24"/>
        </w:rPr>
        <w:t>“</w:t>
      </w:r>
      <w:r w:rsidRPr="00AE69CF">
        <w:rPr>
          <w:rFonts w:ascii="宋体" w:hAnsi="宋体" w:cs="宋体" w:hint="eastAsia"/>
          <w:kern w:val="0"/>
          <w:sz w:val="24"/>
        </w:rPr>
        <w:t>空间信息获取与应用安徽省重点实验室</w:t>
      </w:r>
      <w:bookmarkStart w:id="0" w:name="_Hlk169770709"/>
      <w:r w:rsidR="00D52F7A">
        <w:rPr>
          <w:rFonts w:ascii="宋体" w:hAnsi="宋体" w:cs="宋体" w:hint="eastAsia"/>
          <w:kern w:val="0"/>
          <w:sz w:val="24"/>
        </w:rPr>
        <w:t>”</w:t>
      </w:r>
      <w:r>
        <w:rPr>
          <w:rFonts w:ascii="宋体" w:hAnsi="宋体" w:cs="宋体" w:hint="eastAsia"/>
          <w:kern w:val="0"/>
          <w:sz w:val="24"/>
        </w:rPr>
        <w:t>的技术积累和最新成果</w:t>
      </w:r>
      <w:bookmarkEnd w:id="0"/>
      <w:r w:rsidRPr="00C96DC1">
        <w:rPr>
          <w:rFonts w:ascii="宋体" w:hAnsi="宋体" w:cs="宋体"/>
          <w:kern w:val="0"/>
          <w:sz w:val="24"/>
        </w:rPr>
        <w:t>，</w:t>
      </w:r>
      <w:r w:rsidRPr="00C96DC1">
        <w:rPr>
          <w:rFonts w:ascii="宋体" w:hAnsi="宋体" w:cs="宋体" w:hint="eastAsia"/>
          <w:kern w:val="0"/>
          <w:sz w:val="24"/>
        </w:rPr>
        <w:t>整合</w:t>
      </w:r>
      <w:r>
        <w:rPr>
          <w:rFonts w:ascii="宋体" w:hAnsi="宋体" w:cs="宋体" w:hint="eastAsia"/>
          <w:kern w:val="0"/>
          <w:sz w:val="24"/>
        </w:rPr>
        <w:t>我校地理信息科学、遥感科学与技术、测绘科学和计算机科学与技术</w:t>
      </w:r>
      <w:bookmarkStart w:id="1" w:name="_Hlk169770899"/>
      <w:r>
        <w:rPr>
          <w:rFonts w:ascii="宋体" w:hAnsi="宋体" w:cs="宋体" w:hint="eastAsia"/>
          <w:kern w:val="0"/>
          <w:sz w:val="24"/>
        </w:rPr>
        <w:t>的学科</w:t>
      </w:r>
      <w:r w:rsidRPr="00C96DC1">
        <w:rPr>
          <w:rFonts w:ascii="宋体" w:hAnsi="宋体" w:cs="宋体" w:hint="eastAsia"/>
          <w:kern w:val="0"/>
          <w:sz w:val="24"/>
        </w:rPr>
        <w:t>力量</w:t>
      </w:r>
      <w:r>
        <w:rPr>
          <w:rFonts w:ascii="宋体" w:hAnsi="宋体" w:cs="宋体" w:hint="eastAsia"/>
          <w:kern w:val="0"/>
          <w:sz w:val="24"/>
        </w:rPr>
        <w:t>和企业资源</w:t>
      </w:r>
      <w:bookmarkEnd w:id="1"/>
      <w:r w:rsidRPr="00C96DC1">
        <w:rPr>
          <w:rFonts w:ascii="宋体" w:hAnsi="宋体" w:cs="宋体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设置教学内容</w:t>
      </w:r>
      <w:r w:rsidRPr="00C96DC1">
        <w:rPr>
          <w:rFonts w:ascii="宋体" w:hAnsi="宋体" w:cs="宋体" w:hint="eastAsia"/>
          <w:kern w:val="0"/>
          <w:sz w:val="24"/>
        </w:rPr>
        <w:t>。</w:t>
      </w:r>
      <w:proofErr w:type="gramStart"/>
      <w:r>
        <w:rPr>
          <w:rFonts w:ascii="宋体" w:hAnsi="宋体" w:cs="宋体" w:hint="eastAsia"/>
          <w:kern w:val="0"/>
          <w:sz w:val="24"/>
        </w:rPr>
        <w:t>微专业</w:t>
      </w:r>
      <w:proofErr w:type="gramEnd"/>
      <w:r>
        <w:rPr>
          <w:rFonts w:ascii="宋体" w:hAnsi="宋体" w:cs="宋体" w:hint="eastAsia"/>
          <w:kern w:val="0"/>
          <w:sz w:val="24"/>
        </w:rPr>
        <w:t>的课程设置</w:t>
      </w:r>
      <w:r w:rsidRPr="00AE69CF">
        <w:rPr>
          <w:rFonts w:ascii="宋体" w:hAnsi="宋体" w:cs="宋体" w:hint="eastAsia"/>
          <w:kern w:val="0"/>
          <w:sz w:val="24"/>
        </w:rPr>
        <w:t>主动适应新技术、新产业、新业态、新模式发展，</w:t>
      </w:r>
      <w:r>
        <w:rPr>
          <w:rFonts w:ascii="宋体" w:hAnsi="宋体" w:cs="宋体" w:hint="eastAsia"/>
          <w:kern w:val="0"/>
          <w:sz w:val="24"/>
        </w:rPr>
        <w:t>瞄准社会对空间信息技术新需求</w:t>
      </w:r>
      <w:r w:rsidRPr="00AE69CF">
        <w:rPr>
          <w:rFonts w:ascii="宋体" w:hAnsi="宋体" w:cs="宋体" w:hint="eastAsia"/>
          <w:kern w:val="0"/>
          <w:sz w:val="24"/>
        </w:rPr>
        <w:t>，充分</w:t>
      </w:r>
      <w:r>
        <w:rPr>
          <w:rFonts w:ascii="宋体" w:hAnsi="宋体" w:cs="宋体" w:hint="eastAsia"/>
          <w:kern w:val="0"/>
          <w:sz w:val="24"/>
        </w:rPr>
        <w:t>挖掘已有</w:t>
      </w:r>
      <w:r w:rsidRPr="00AE69CF">
        <w:rPr>
          <w:rFonts w:ascii="宋体" w:hAnsi="宋体" w:cs="宋体" w:hint="eastAsia"/>
          <w:kern w:val="0"/>
          <w:sz w:val="24"/>
        </w:rPr>
        <w:t>学科专业</w:t>
      </w:r>
      <w:r>
        <w:rPr>
          <w:rFonts w:ascii="宋体" w:hAnsi="宋体" w:cs="宋体" w:hint="eastAsia"/>
          <w:kern w:val="0"/>
          <w:sz w:val="24"/>
        </w:rPr>
        <w:t>基础</w:t>
      </w:r>
      <w:r>
        <w:rPr>
          <w:rFonts w:ascii="Yu Gothic" w:eastAsia="Yu Gothic" w:hAnsi="Yu Gothic" w:cs="Yu Gothic" w:hint="eastAsia"/>
          <w:color w:val="272727"/>
          <w:kern w:val="0"/>
          <w:sz w:val="27"/>
          <w:szCs w:val="27"/>
        </w:rPr>
        <w:t>，</w:t>
      </w:r>
      <w:r w:rsidRPr="00252742">
        <w:rPr>
          <w:rFonts w:ascii="宋体" w:hAnsi="宋体" w:cs="宋体" w:hint="eastAsia"/>
          <w:sz w:val="24"/>
        </w:rPr>
        <w:t>整合企业和高校计算机、地理信息、遥感及测绘专业技术力量，以共制、共建、共享为原则，瞄准新一代</w:t>
      </w:r>
      <w:r w:rsidR="00D52F7A">
        <w:rPr>
          <w:rFonts w:ascii="宋体" w:hAnsi="宋体" w:cs="宋体" w:hint="eastAsia"/>
          <w:sz w:val="24"/>
        </w:rPr>
        <w:t>空间</w:t>
      </w:r>
      <w:r w:rsidRPr="00252742">
        <w:rPr>
          <w:rFonts w:ascii="宋体" w:hAnsi="宋体" w:cs="宋体" w:hint="eastAsia"/>
          <w:sz w:val="24"/>
        </w:rPr>
        <w:t>信息技术及人工智能技术发展需求</w:t>
      </w:r>
      <w:r w:rsidR="00D52F7A">
        <w:rPr>
          <w:rFonts w:ascii="宋体" w:hAnsi="宋体" w:cs="宋体" w:hint="eastAsia"/>
          <w:sz w:val="24"/>
        </w:rPr>
        <w:t>。</w:t>
      </w:r>
      <w:r w:rsidRPr="00C86AE0">
        <w:rPr>
          <w:rFonts w:ascii="宋体" w:hAnsi="宋体" w:cs="宋体" w:hint="eastAsia"/>
          <w:sz w:val="24"/>
        </w:rPr>
        <w:t>旨在培养掌握空间信息科学与技术基本理论知识及专业实践技能，具备多源空间信息智能化采集、处理、分析、管理、应用等方面能力及学术视野的应用型复合人才</w:t>
      </w:r>
      <w:r w:rsidRPr="00477B77">
        <w:rPr>
          <w:rFonts w:ascii="宋体" w:hAnsi="宋体" w:cs="宋体"/>
          <w:sz w:val="24"/>
        </w:rPr>
        <w:t>。</w:t>
      </w:r>
    </w:p>
    <w:p w14:paraId="436EA5E7" w14:textId="77777777" w:rsidR="00572B29" w:rsidRDefault="00795F76">
      <w:pPr>
        <w:spacing w:line="480" w:lineRule="exact"/>
        <w:ind w:firstLineChars="200" w:firstLine="480"/>
        <w:rPr>
          <w:bCs/>
          <w:sz w:val="24"/>
        </w:rPr>
      </w:pP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遵循</w:t>
      </w:r>
      <w:r>
        <w:rPr>
          <w:rFonts w:hint="eastAsia"/>
          <w:bCs/>
          <w:sz w:val="24"/>
        </w:rPr>
        <w:t>“</w:t>
      </w:r>
      <w:r>
        <w:rPr>
          <w:bCs/>
          <w:sz w:val="24"/>
        </w:rPr>
        <w:t>专业融合、实践导向</w:t>
      </w:r>
      <w:r>
        <w:rPr>
          <w:rFonts w:hint="eastAsia"/>
          <w:bCs/>
          <w:sz w:val="24"/>
        </w:rPr>
        <w:t>”</w:t>
      </w:r>
      <w:r>
        <w:rPr>
          <w:bCs/>
          <w:sz w:val="24"/>
        </w:rPr>
        <w:t>的理念，以</w:t>
      </w:r>
      <w:r w:rsidR="00D52F7A" w:rsidRPr="00252742">
        <w:rPr>
          <w:rFonts w:ascii="宋体" w:hAnsi="宋体" w:cs="宋体" w:hint="eastAsia"/>
          <w:sz w:val="24"/>
        </w:rPr>
        <w:t>地理信息、遥感</w:t>
      </w:r>
      <w:r w:rsidR="00D52F7A">
        <w:rPr>
          <w:rFonts w:ascii="宋体" w:hAnsi="宋体" w:cs="宋体" w:hint="eastAsia"/>
          <w:sz w:val="24"/>
        </w:rPr>
        <w:t>科学与</w:t>
      </w:r>
      <w:r w:rsidR="00D52F7A" w:rsidRPr="00252742">
        <w:rPr>
          <w:rFonts w:ascii="宋体" w:hAnsi="宋体" w:cs="宋体" w:hint="eastAsia"/>
          <w:sz w:val="24"/>
        </w:rPr>
        <w:t>技术</w:t>
      </w:r>
      <w:r w:rsidR="00D52F7A">
        <w:rPr>
          <w:rFonts w:ascii="宋体" w:hAnsi="宋体" w:cs="宋体" w:hint="eastAsia"/>
          <w:sz w:val="24"/>
        </w:rPr>
        <w:t>、</w:t>
      </w:r>
      <w:r>
        <w:rPr>
          <w:bCs/>
          <w:sz w:val="24"/>
        </w:rPr>
        <w:t>计算机科学与技术专业为基础，构建基础理论与应用实践紧密结合、先进技术与专业方法交叉融合的课程体系。以</w:t>
      </w:r>
      <w:r w:rsidR="00D52F7A" w:rsidRPr="00936118">
        <w:rPr>
          <w:rFonts w:ascii="宋体" w:hAnsi="宋体" w:hint="eastAsia"/>
          <w:kern w:val="0"/>
          <w:sz w:val="24"/>
        </w:rPr>
        <w:t>《三维激光扫描技术与应用》、《低空经济空间信息获取与应用》、</w:t>
      </w:r>
      <w:r w:rsidR="00D52F7A" w:rsidRPr="00936118">
        <w:rPr>
          <w:rFonts w:ascii="宋体" w:hAnsi="宋体"/>
          <w:kern w:val="0"/>
          <w:sz w:val="24"/>
        </w:rPr>
        <w:t>《CIM与数字住建》</w:t>
      </w:r>
      <w:r w:rsidR="00D52F7A">
        <w:rPr>
          <w:rFonts w:ascii="宋体" w:hAnsi="宋体" w:hint="eastAsia"/>
          <w:kern w:val="0"/>
          <w:sz w:val="24"/>
        </w:rPr>
        <w:t>、</w:t>
      </w:r>
      <w:r w:rsidR="00D52F7A" w:rsidRPr="00936118">
        <w:rPr>
          <w:rFonts w:ascii="宋体" w:hAnsi="宋体"/>
          <w:kern w:val="0"/>
          <w:sz w:val="24"/>
        </w:rPr>
        <w:t>《遥感数据智能解译与云处理》</w:t>
      </w:r>
      <w:r>
        <w:rPr>
          <w:bCs/>
          <w:sz w:val="24"/>
        </w:rPr>
        <w:t>等</w:t>
      </w:r>
      <w:r>
        <w:rPr>
          <w:rFonts w:hint="eastAsia"/>
          <w:bCs/>
          <w:sz w:val="24"/>
        </w:rPr>
        <w:t>7</w:t>
      </w:r>
      <w:r>
        <w:rPr>
          <w:bCs/>
          <w:sz w:val="24"/>
        </w:rPr>
        <w:t>门</w:t>
      </w:r>
      <w:r>
        <w:rPr>
          <w:rFonts w:hint="eastAsia"/>
          <w:bCs/>
          <w:sz w:val="24"/>
        </w:rPr>
        <w:t>课程</w:t>
      </w:r>
      <w:r>
        <w:rPr>
          <w:bCs/>
          <w:sz w:val="24"/>
        </w:rPr>
        <w:t>为主线，强调前沿理论学习与实际应用能力培养并重</w:t>
      </w:r>
      <w:r>
        <w:rPr>
          <w:rFonts w:hint="eastAsia"/>
          <w:bCs/>
          <w:sz w:val="24"/>
        </w:rPr>
        <w:t>。</w:t>
      </w:r>
    </w:p>
    <w:p w14:paraId="06DF5607" w14:textId="77777777" w:rsidR="00572B29" w:rsidRDefault="00795F76">
      <w:pPr>
        <w:spacing w:line="480" w:lineRule="exact"/>
        <w:ind w:firstLineChars="200" w:firstLine="480"/>
        <w:rPr>
          <w:bCs/>
          <w:sz w:val="24"/>
        </w:rPr>
      </w:pPr>
      <w:r>
        <w:rPr>
          <w:bCs/>
          <w:sz w:val="24"/>
        </w:rPr>
        <w:t>师资团队由相关领域教学经验丰富的高水平教师担纲领衔，联合行业企业技术专家、骨干共同组建，形成专兼结合、校企互补的</w:t>
      </w:r>
      <w:r>
        <w:rPr>
          <w:rFonts w:hint="eastAsia"/>
          <w:bCs/>
          <w:sz w:val="24"/>
        </w:rPr>
        <w:t>“</w:t>
      </w:r>
      <w:r>
        <w:rPr>
          <w:bCs/>
          <w:sz w:val="24"/>
        </w:rPr>
        <w:t>双师型</w:t>
      </w:r>
      <w:r>
        <w:rPr>
          <w:rFonts w:hint="eastAsia"/>
          <w:bCs/>
          <w:sz w:val="24"/>
        </w:rPr>
        <w:t>”</w:t>
      </w:r>
      <w:r>
        <w:rPr>
          <w:bCs/>
          <w:sz w:val="24"/>
        </w:rPr>
        <w:t>教学团队。依托</w:t>
      </w:r>
      <w:r w:rsidR="00D52F7A">
        <w:rPr>
          <w:rFonts w:ascii="宋体" w:hAnsi="宋体" w:cs="宋体" w:hint="eastAsia"/>
          <w:kern w:val="0"/>
          <w:sz w:val="24"/>
        </w:rPr>
        <w:t>“</w:t>
      </w:r>
      <w:r w:rsidR="00D52F7A" w:rsidRPr="00AE69CF">
        <w:rPr>
          <w:rFonts w:ascii="宋体" w:hAnsi="宋体" w:cs="宋体" w:hint="eastAsia"/>
          <w:kern w:val="0"/>
          <w:sz w:val="24"/>
        </w:rPr>
        <w:t>空间信息获取与应用安徽省重点实验室</w:t>
      </w:r>
      <w:r w:rsidR="00D52F7A">
        <w:rPr>
          <w:rFonts w:ascii="宋体" w:hAnsi="宋体" w:cs="宋体" w:hint="eastAsia"/>
          <w:kern w:val="0"/>
          <w:sz w:val="24"/>
        </w:rPr>
        <w:t>”技术</w:t>
      </w:r>
      <w:r>
        <w:rPr>
          <w:bCs/>
          <w:sz w:val="24"/>
        </w:rPr>
        <w:t>成果，采用案例分析、项目实训、实战演练等方式，与企业联合开发教学资源，深化产教融合协同育人，为培养</w:t>
      </w:r>
      <w:r w:rsidR="00D52F7A">
        <w:rPr>
          <w:rFonts w:hint="eastAsia"/>
          <w:bCs/>
          <w:sz w:val="24"/>
        </w:rPr>
        <w:t>空间信息获取与智能处理方面的实践性</w:t>
      </w:r>
      <w:r>
        <w:rPr>
          <w:bCs/>
          <w:sz w:val="24"/>
        </w:rPr>
        <w:t>人才提供有力支撑。</w:t>
      </w:r>
    </w:p>
    <w:p w14:paraId="40F40C7B" w14:textId="77777777" w:rsidR="00572B29" w:rsidRDefault="00D52F7A">
      <w:pPr>
        <w:spacing w:line="480" w:lineRule="exact"/>
        <w:ind w:firstLineChars="200" w:firstLine="480"/>
        <w:rPr>
          <w:bCs/>
          <w:sz w:val="24"/>
        </w:rPr>
      </w:pPr>
      <w:r w:rsidRPr="00C96DC1">
        <w:rPr>
          <w:rFonts w:ascii="宋体" w:hAnsi="宋体" w:cs="宋体"/>
          <w:kern w:val="0"/>
          <w:sz w:val="24"/>
        </w:rPr>
        <w:t>“</w:t>
      </w:r>
      <w:r w:rsidRPr="00AE69CF">
        <w:rPr>
          <w:rFonts w:ascii="宋体" w:hAnsi="宋体" w:cs="宋体" w:hint="eastAsia"/>
          <w:kern w:val="0"/>
          <w:sz w:val="24"/>
        </w:rPr>
        <w:t>空间信息与数字智能技术</w:t>
      </w:r>
      <w:r w:rsidRPr="00C96DC1">
        <w:rPr>
          <w:rFonts w:ascii="宋体" w:hAnsi="宋体" w:cs="宋体"/>
          <w:kern w:val="0"/>
          <w:sz w:val="24"/>
        </w:rPr>
        <w:t>”</w:t>
      </w: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作为深化教育教学改革、提升人才培养质量的积极探索，紧密对接数字</w:t>
      </w:r>
      <w:r>
        <w:rPr>
          <w:rFonts w:hint="eastAsia"/>
          <w:bCs/>
          <w:sz w:val="24"/>
        </w:rPr>
        <w:t>、智能</w:t>
      </w:r>
      <w:r>
        <w:rPr>
          <w:bCs/>
          <w:sz w:val="24"/>
        </w:rPr>
        <w:t>时代企业</w:t>
      </w:r>
      <w:r>
        <w:rPr>
          <w:rFonts w:hint="eastAsia"/>
          <w:bCs/>
          <w:sz w:val="24"/>
        </w:rPr>
        <w:t>对空间信息获取方式数字化、智能化</w:t>
      </w:r>
      <w:r>
        <w:rPr>
          <w:bCs/>
          <w:sz w:val="24"/>
        </w:rPr>
        <w:t>的需求，培养目标契合国家和区域</w:t>
      </w:r>
      <w:r>
        <w:rPr>
          <w:rFonts w:hint="eastAsia"/>
          <w:bCs/>
          <w:sz w:val="24"/>
        </w:rPr>
        <w:t>新兴行业</w:t>
      </w:r>
      <w:r>
        <w:rPr>
          <w:bCs/>
          <w:sz w:val="24"/>
        </w:rPr>
        <w:t>发展的战略要求。</w:t>
      </w: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将持续完善人才培养方案，</w:t>
      </w:r>
      <w:r w:rsidR="00B42956">
        <w:rPr>
          <w:rFonts w:hint="eastAsia"/>
          <w:bCs/>
          <w:sz w:val="24"/>
        </w:rPr>
        <w:t>优化课程教学内容，</w:t>
      </w:r>
      <w:r>
        <w:rPr>
          <w:bCs/>
          <w:sz w:val="24"/>
        </w:rPr>
        <w:t>创新协同育人机制</w:t>
      </w:r>
      <w:r w:rsidR="00B42956">
        <w:rPr>
          <w:rFonts w:hint="eastAsia"/>
          <w:bCs/>
          <w:sz w:val="24"/>
        </w:rPr>
        <w:t>，</w:t>
      </w:r>
      <w:r>
        <w:rPr>
          <w:bCs/>
          <w:sz w:val="24"/>
        </w:rPr>
        <w:t>发挥</w:t>
      </w:r>
      <w:proofErr w:type="gramStart"/>
      <w:r w:rsidR="00B42956">
        <w:rPr>
          <w:rFonts w:hint="eastAsia"/>
          <w:bCs/>
          <w:sz w:val="24"/>
        </w:rPr>
        <w:t>微专业</w:t>
      </w:r>
      <w:proofErr w:type="gramEnd"/>
      <w:r w:rsidR="00B42956">
        <w:rPr>
          <w:rFonts w:hint="eastAsia"/>
          <w:bCs/>
          <w:sz w:val="24"/>
        </w:rPr>
        <w:t>课程教学在依托学科专业上的教学</w:t>
      </w:r>
      <w:r>
        <w:rPr>
          <w:bCs/>
          <w:sz w:val="24"/>
        </w:rPr>
        <w:t>引领作用，</w:t>
      </w:r>
      <w:r w:rsidR="00B42956">
        <w:rPr>
          <w:rFonts w:hint="eastAsia"/>
          <w:bCs/>
          <w:sz w:val="24"/>
        </w:rPr>
        <w:t>实现依托学科</w:t>
      </w:r>
      <w:r w:rsidR="00207030">
        <w:rPr>
          <w:rFonts w:hint="eastAsia"/>
          <w:bCs/>
          <w:sz w:val="24"/>
        </w:rPr>
        <w:t>专业</w:t>
      </w:r>
      <w:r w:rsidR="00B42956">
        <w:rPr>
          <w:rFonts w:hint="eastAsia"/>
          <w:bCs/>
          <w:sz w:val="24"/>
        </w:rPr>
        <w:t>提质</w:t>
      </w:r>
      <w:r>
        <w:rPr>
          <w:bCs/>
          <w:sz w:val="24"/>
        </w:rPr>
        <w:t>升级。</w:t>
      </w:r>
    </w:p>
    <w:p w14:paraId="6D8F9E87" w14:textId="77777777" w:rsidR="00572B29" w:rsidRPr="003F5D10" w:rsidRDefault="00795F76" w:rsidP="003F5D10">
      <w:pPr>
        <w:pStyle w:val="1"/>
        <w:spacing w:before="240" w:after="240" w:line="480" w:lineRule="exact"/>
        <w:ind w:firstLineChars="200" w:firstLine="560"/>
        <w:rPr>
          <w:rFonts w:eastAsia="黑体"/>
          <w:b w:val="0"/>
          <w:sz w:val="28"/>
          <w:szCs w:val="28"/>
        </w:rPr>
      </w:pPr>
      <w:r w:rsidRPr="00B073F3">
        <w:rPr>
          <w:rFonts w:eastAsia="黑体"/>
          <w:b w:val="0"/>
          <w:sz w:val="28"/>
          <w:szCs w:val="28"/>
        </w:rPr>
        <w:lastRenderedPageBreak/>
        <w:t>二、培养目标</w:t>
      </w:r>
    </w:p>
    <w:p w14:paraId="51C4E0AC" w14:textId="77777777" w:rsidR="00B073F3" w:rsidRPr="00B073F3" w:rsidRDefault="00B073F3" w:rsidP="00B073F3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073F3">
        <w:rPr>
          <w:rFonts w:hint="eastAsia"/>
          <w:sz w:val="24"/>
        </w:rPr>
        <w:t>“</w:t>
      </w:r>
      <w:r w:rsidRPr="00AC60EB">
        <w:rPr>
          <w:sz w:val="24"/>
        </w:rPr>
        <w:t>空间信息与数字智能技术</w:t>
      </w:r>
      <w:r w:rsidRPr="00B073F3">
        <w:rPr>
          <w:rFonts w:hint="eastAsia"/>
          <w:sz w:val="24"/>
        </w:rPr>
        <w:t>”</w:t>
      </w:r>
      <w:proofErr w:type="gramStart"/>
      <w:r w:rsidRPr="00B073F3">
        <w:rPr>
          <w:rFonts w:hint="eastAsia"/>
          <w:sz w:val="24"/>
        </w:rPr>
        <w:t>微</w:t>
      </w:r>
      <w:r w:rsidRPr="00AC60EB">
        <w:rPr>
          <w:sz w:val="24"/>
        </w:rPr>
        <w:t>专业</w:t>
      </w:r>
      <w:proofErr w:type="gramEnd"/>
      <w:r w:rsidRPr="00B073F3">
        <w:rPr>
          <w:rFonts w:hint="eastAsia"/>
          <w:sz w:val="24"/>
        </w:rPr>
        <w:t>的培养方向</w:t>
      </w:r>
      <w:proofErr w:type="gramStart"/>
      <w:r w:rsidRPr="00B073F3">
        <w:rPr>
          <w:rFonts w:hint="eastAsia"/>
          <w:sz w:val="24"/>
        </w:rPr>
        <w:t>瞄准十</w:t>
      </w:r>
      <w:proofErr w:type="gramEnd"/>
      <w:r w:rsidRPr="00B073F3">
        <w:rPr>
          <w:rFonts w:hint="eastAsia"/>
          <w:sz w:val="24"/>
        </w:rPr>
        <w:t>大信息行业</w:t>
      </w:r>
      <w:r w:rsidRPr="00AC60EB">
        <w:rPr>
          <w:sz w:val="24"/>
        </w:rPr>
        <w:t>，</w:t>
      </w:r>
      <w:r w:rsidRPr="00B073F3">
        <w:rPr>
          <w:rFonts w:hint="eastAsia"/>
          <w:sz w:val="24"/>
        </w:rPr>
        <w:t>注重在</w:t>
      </w:r>
      <w:r w:rsidRPr="00B073F3">
        <w:rPr>
          <w:rFonts w:ascii="宋体" w:hAnsi="宋体" w:cs="宋体" w:hint="eastAsia"/>
          <w:sz w:val="24"/>
        </w:rPr>
        <w:t>空间信息科学与技术的理论知识后，专业实践能力的提升，培养适应未来社会发展的高素质复合型能力。能力培养</w:t>
      </w:r>
      <w:r w:rsidRPr="00AC60EB">
        <w:rPr>
          <w:sz w:val="24"/>
        </w:rPr>
        <w:t>涵盖了地理信息系统、遥感技术、智慧城市建设</w:t>
      </w:r>
      <w:r w:rsidRPr="00B073F3">
        <w:rPr>
          <w:rFonts w:hint="eastAsia"/>
          <w:sz w:val="24"/>
        </w:rPr>
        <w:t>、</w:t>
      </w:r>
      <w:r w:rsidRPr="00B073F3">
        <w:rPr>
          <w:rFonts w:ascii="宋体" w:hAnsi="宋体" w:cs="宋体" w:hint="eastAsia"/>
          <w:sz w:val="24"/>
        </w:rPr>
        <w:t>大数据、云计算、人工智能、</w:t>
      </w:r>
      <w:proofErr w:type="gramStart"/>
      <w:r w:rsidRPr="00B073F3">
        <w:rPr>
          <w:rFonts w:hint="eastAsia"/>
          <w:sz w:val="24"/>
        </w:rPr>
        <w:t>低空经济</w:t>
      </w:r>
      <w:proofErr w:type="gramEnd"/>
      <w:r w:rsidRPr="00AC60EB">
        <w:rPr>
          <w:sz w:val="24"/>
        </w:rPr>
        <w:t>等多个领域。</w:t>
      </w:r>
      <w:r w:rsidRPr="00B073F3">
        <w:rPr>
          <w:rFonts w:ascii="宋体" w:hAnsi="宋体" w:cs="宋体" w:hint="eastAsia"/>
          <w:sz w:val="24"/>
        </w:rPr>
        <w:t>具备多源空间信息智能化采集、处理、分析、管理、应用等方面能力及学术视野的应用型复合人才，为国土资源管理、城市规划、环境保护、农业林业、水利水电、地质勘查、国防建设等相关领域的应用研究、技术开发、生产及管理提供科学决策和技术支持。</w:t>
      </w:r>
    </w:p>
    <w:p w14:paraId="08EC13CF" w14:textId="77777777" w:rsidR="00B073F3" w:rsidRDefault="00B073F3" w:rsidP="00B073F3">
      <w:pPr>
        <w:spacing w:line="480" w:lineRule="exact"/>
        <w:ind w:firstLine="585"/>
        <w:rPr>
          <w:sz w:val="24"/>
        </w:rPr>
      </w:pPr>
      <w:r>
        <w:rPr>
          <w:rFonts w:hint="eastAsia"/>
          <w:sz w:val="24"/>
        </w:rPr>
        <w:t>通过相关课程的学习和实践后，能够达到以下目标：</w:t>
      </w:r>
    </w:p>
    <w:p w14:paraId="63C0A033" w14:textId="5AD75011" w:rsidR="00B073F3" w:rsidRPr="008A6393" w:rsidRDefault="00B073F3" w:rsidP="00B073F3">
      <w:pPr>
        <w:pStyle w:val="ae"/>
        <w:numPr>
          <w:ilvl w:val="0"/>
          <w:numId w:val="2"/>
        </w:numPr>
        <w:spacing w:line="480" w:lineRule="exact"/>
        <w:ind w:left="851" w:firstLineChars="0" w:hanging="851"/>
        <w:rPr>
          <w:sz w:val="24"/>
        </w:rPr>
      </w:pPr>
      <w:r w:rsidRPr="008A6393">
        <w:rPr>
          <w:rFonts w:hint="eastAsia"/>
          <w:sz w:val="24"/>
        </w:rPr>
        <w:t>具有良好的社会责任感</w:t>
      </w:r>
      <w:r>
        <w:rPr>
          <w:rFonts w:hint="eastAsia"/>
          <w:sz w:val="24"/>
        </w:rPr>
        <w:t>和团队协作意识</w:t>
      </w:r>
      <w:r w:rsidRPr="008A6393">
        <w:rPr>
          <w:rFonts w:hint="eastAsia"/>
          <w:sz w:val="24"/>
        </w:rPr>
        <w:t>，遵守职业道德，</w:t>
      </w:r>
      <w:r>
        <w:rPr>
          <w:rFonts w:hint="eastAsia"/>
          <w:sz w:val="24"/>
        </w:rPr>
        <w:t>善于</w:t>
      </w:r>
      <w:r w:rsidRPr="008A6393">
        <w:rPr>
          <w:rFonts w:hint="eastAsia"/>
          <w:sz w:val="24"/>
        </w:rPr>
        <w:t>综合运用知识</w:t>
      </w:r>
      <w:r>
        <w:rPr>
          <w:rFonts w:hint="eastAsia"/>
          <w:sz w:val="24"/>
        </w:rPr>
        <w:t>对</w:t>
      </w:r>
      <w:r w:rsidRPr="00AC60EB">
        <w:rPr>
          <w:sz w:val="24"/>
        </w:rPr>
        <w:t>空间信息与数字智能技术</w:t>
      </w:r>
      <w:r>
        <w:rPr>
          <w:rFonts w:hint="eastAsia"/>
          <w:sz w:val="24"/>
        </w:rPr>
        <w:t>相关联的问题提出解决方案</w:t>
      </w:r>
      <w:r w:rsidRPr="008A6393">
        <w:rPr>
          <w:rFonts w:hint="eastAsia"/>
          <w:sz w:val="24"/>
        </w:rPr>
        <w:t>。</w:t>
      </w:r>
    </w:p>
    <w:p w14:paraId="6FCEA09D" w14:textId="77777777" w:rsidR="00B073F3" w:rsidRPr="008A6393" w:rsidRDefault="00B073F3" w:rsidP="00B073F3">
      <w:pPr>
        <w:pStyle w:val="ae"/>
        <w:numPr>
          <w:ilvl w:val="0"/>
          <w:numId w:val="2"/>
        </w:numPr>
        <w:spacing w:line="480" w:lineRule="exact"/>
        <w:ind w:left="851" w:firstLineChars="0" w:hanging="851"/>
        <w:rPr>
          <w:sz w:val="24"/>
        </w:rPr>
      </w:pPr>
      <w:r>
        <w:rPr>
          <w:rFonts w:hint="eastAsia"/>
          <w:sz w:val="24"/>
        </w:rPr>
        <w:t>在空间信息新技术获取能力方面，</w:t>
      </w:r>
      <w:r w:rsidRPr="000877F1">
        <w:rPr>
          <w:rFonts w:hint="eastAsia"/>
          <w:sz w:val="24"/>
        </w:rPr>
        <w:t>具备应用三维激光</w:t>
      </w:r>
      <w:r>
        <w:rPr>
          <w:rFonts w:hint="eastAsia"/>
          <w:sz w:val="24"/>
        </w:rPr>
        <w:t>、近景测量、低空平台等手段对目标</w:t>
      </w:r>
      <w:r w:rsidRPr="000877F1">
        <w:rPr>
          <w:rFonts w:hint="eastAsia"/>
          <w:sz w:val="24"/>
        </w:rPr>
        <w:t>数据</w:t>
      </w:r>
      <w:r>
        <w:rPr>
          <w:rFonts w:hint="eastAsia"/>
          <w:sz w:val="24"/>
        </w:rPr>
        <w:t>进行综合</w:t>
      </w:r>
      <w:r w:rsidRPr="000877F1">
        <w:rPr>
          <w:rFonts w:hint="eastAsia"/>
          <w:sz w:val="24"/>
        </w:rPr>
        <w:t>获取和处理</w:t>
      </w:r>
      <w:r>
        <w:rPr>
          <w:rFonts w:hint="eastAsia"/>
          <w:sz w:val="24"/>
        </w:rPr>
        <w:t>的</w:t>
      </w:r>
      <w:r w:rsidRPr="000877F1">
        <w:rPr>
          <w:rFonts w:hint="eastAsia"/>
          <w:sz w:val="24"/>
        </w:rPr>
        <w:t>能力。</w:t>
      </w:r>
    </w:p>
    <w:p w14:paraId="64F489F0" w14:textId="77777777" w:rsidR="00B073F3" w:rsidRPr="008A6393" w:rsidRDefault="00B073F3" w:rsidP="00B073F3">
      <w:pPr>
        <w:pStyle w:val="ae"/>
        <w:numPr>
          <w:ilvl w:val="0"/>
          <w:numId w:val="2"/>
        </w:numPr>
        <w:spacing w:line="480" w:lineRule="exact"/>
        <w:ind w:left="851" w:firstLineChars="0" w:hanging="851"/>
        <w:rPr>
          <w:sz w:val="24"/>
        </w:rPr>
      </w:pPr>
      <w:r>
        <w:rPr>
          <w:rFonts w:hint="eastAsia"/>
          <w:sz w:val="24"/>
        </w:rPr>
        <w:t>较为全面的掌握</w:t>
      </w:r>
      <w:proofErr w:type="gramStart"/>
      <w:r w:rsidRPr="008A6393">
        <w:rPr>
          <w:rFonts w:hint="eastAsia"/>
          <w:sz w:val="24"/>
        </w:rPr>
        <w:t>低空经济</w:t>
      </w:r>
      <w:proofErr w:type="gramEnd"/>
      <w:r w:rsidRPr="008A6393">
        <w:rPr>
          <w:rFonts w:hint="eastAsia"/>
          <w:sz w:val="24"/>
        </w:rPr>
        <w:t>空间信息</w:t>
      </w:r>
      <w:r>
        <w:rPr>
          <w:rFonts w:hint="eastAsia"/>
          <w:sz w:val="24"/>
        </w:rPr>
        <w:t>基础知识、场景</w:t>
      </w:r>
      <w:r w:rsidRPr="008A6393">
        <w:rPr>
          <w:rFonts w:hint="eastAsia"/>
          <w:sz w:val="24"/>
        </w:rPr>
        <w:t>应用</w:t>
      </w:r>
      <w:r>
        <w:rPr>
          <w:rFonts w:hint="eastAsia"/>
          <w:sz w:val="24"/>
        </w:rPr>
        <w:t>和项目实施的一般方法</w:t>
      </w:r>
      <w:r w:rsidRPr="008A6393">
        <w:rPr>
          <w:rFonts w:hint="eastAsia"/>
          <w:sz w:val="24"/>
        </w:rPr>
        <w:t>，具备进入相关行业从业</w:t>
      </w:r>
      <w:r>
        <w:rPr>
          <w:rFonts w:hint="eastAsia"/>
          <w:sz w:val="24"/>
        </w:rPr>
        <w:t>的初始能力</w:t>
      </w:r>
      <w:r w:rsidRPr="008A6393">
        <w:rPr>
          <w:rFonts w:hint="eastAsia"/>
          <w:sz w:val="24"/>
        </w:rPr>
        <w:t>。</w:t>
      </w:r>
    </w:p>
    <w:p w14:paraId="145CB367" w14:textId="77777777" w:rsidR="00B073F3" w:rsidRPr="000877F1" w:rsidRDefault="00B073F3" w:rsidP="00B073F3">
      <w:pPr>
        <w:pStyle w:val="ae"/>
        <w:numPr>
          <w:ilvl w:val="0"/>
          <w:numId w:val="2"/>
        </w:numPr>
        <w:spacing w:line="480" w:lineRule="exact"/>
        <w:ind w:left="851" w:firstLineChars="0" w:hanging="851"/>
        <w:rPr>
          <w:sz w:val="24"/>
        </w:rPr>
      </w:pPr>
      <w:r>
        <w:rPr>
          <w:rFonts w:hint="eastAsia"/>
          <w:sz w:val="24"/>
        </w:rPr>
        <w:t>在数字城市、</w:t>
      </w:r>
      <w:r w:rsidRPr="000877F1">
        <w:rPr>
          <w:rFonts w:hint="eastAsia"/>
          <w:sz w:val="24"/>
        </w:rPr>
        <w:t>智慧城市建设</w:t>
      </w:r>
      <w:r>
        <w:rPr>
          <w:rFonts w:hint="eastAsia"/>
          <w:sz w:val="24"/>
        </w:rPr>
        <w:t>方面，具备基础数据测量、</w:t>
      </w:r>
      <w:r w:rsidRPr="000877F1">
        <w:rPr>
          <w:rFonts w:hint="eastAsia"/>
          <w:sz w:val="24"/>
        </w:rPr>
        <w:t>城市三维建模</w:t>
      </w:r>
      <w:r>
        <w:rPr>
          <w:rFonts w:hint="eastAsia"/>
          <w:sz w:val="24"/>
        </w:rPr>
        <w:t>和</w:t>
      </w:r>
      <w:r w:rsidRPr="000877F1">
        <w:rPr>
          <w:rFonts w:hint="eastAsia"/>
          <w:sz w:val="24"/>
        </w:rPr>
        <w:t>典型实景三维</w:t>
      </w:r>
      <w:r w:rsidRPr="000877F1">
        <w:rPr>
          <w:rFonts w:hint="eastAsia"/>
          <w:sz w:val="24"/>
        </w:rPr>
        <w:t>GIS</w:t>
      </w:r>
      <w:r w:rsidRPr="000877F1">
        <w:rPr>
          <w:rFonts w:hint="eastAsia"/>
          <w:sz w:val="24"/>
        </w:rPr>
        <w:t>场景建立能力。</w:t>
      </w:r>
    </w:p>
    <w:p w14:paraId="6C86A68D" w14:textId="79085C77" w:rsidR="00572B29" w:rsidRDefault="00B073F3" w:rsidP="00B073F3">
      <w:pPr>
        <w:pStyle w:val="ae"/>
        <w:numPr>
          <w:ilvl w:val="0"/>
          <w:numId w:val="2"/>
        </w:numPr>
        <w:spacing w:line="480" w:lineRule="exact"/>
        <w:ind w:left="851" w:firstLineChars="0" w:hanging="851"/>
        <w:rPr>
          <w:sz w:val="24"/>
        </w:rPr>
      </w:pPr>
      <w:r w:rsidRPr="00B073F3">
        <w:rPr>
          <w:rFonts w:hint="eastAsia"/>
          <w:sz w:val="24"/>
        </w:rPr>
        <w:t>综合应用多源遥感数据和处理方法，能有效进行遥感数据处理与技术工程实践，为生态环境、城市规划、农林资源调查等开展数据处理和分析。</w:t>
      </w:r>
    </w:p>
    <w:p w14:paraId="3CB00D0E" w14:textId="1521C895" w:rsidR="00605F7A" w:rsidRPr="00B073F3" w:rsidRDefault="00605F7A" w:rsidP="00B073F3">
      <w:pPr>
        <w:pStyle w:val="ae"/>
        <w:numPr>
          <w:ilvl w:val="0"/>
          <w:numId w:val="2"/>
        </w:numPr>
        <w:spacing w:line="480" w:lineRule="exact"/>
        <w:ind w:left="851" w:firstLineChars="0" w:hanging="851"/>
        <w:rPr>
          <w:sz w:val="24"/>
        </w:rPr>
      </w:pPr>
      <w:r>
        <w:rPr>
          <w:rFonts w:hint="eastAsia"/>
          <w:bCs/>
          <w:sz w:val="24"/>
        </w:rPr>
        <w:t>能够根据实践内容需求，</w:t>
      </w:r>
      <w:r>
        <w:rPr>
          <w:bCs/>
          <w:sz w:val="24"/>
        </w:rPr>
        <w:t>勤于学习、善于钻研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能够</w:t>
      </w:r>
      <w:r>
        <w:rPr>
          <w:rFonts w:hint="eastAsia"/>
          <w:bCs/>
          <w:sz w:val="24"/>
        </w:rPr>
        <w:t>从多种知识获取渠道探求实践内容的实现途径，具备独立开展项目实践的能力</w:t>
      </w:r>
      <w:r>
        <w:rPr>
          <w:bCs/>
          <w:sz w:val="24"/>
        </w:rPr>
        <w:t>。</w:t>
      </w:r>
    </w:p>
    <w:p w14:paraId="62DD6722" w14:textId="77777777" w:rsidR="00572B29" w:rsidRDefault="00795F76" w:rsidP="003F5D10">
      <w:pPr>
        <w:pStyle w:val="1"/>
        <w:spacing w:before="240" w:after="240" w:line="480" w:lineRule="exact"/>
        <w:ind w:firstLineChars="200" w:firstLine="560"/>
        <w:rPr>
          <w:bCs w:val="0"/>
          <w:sz w:val="24"/>
        </w:rPr>
      </w:pPr>
      <w:r w:rsidRPr="00D23E71">
        <w:rPr>
          <w:rFonts w:eastAsia="黑体"/>
          <w:b w:val="0"/>
          <w:sz w:val="28"/>
          <w:szCs w:val="28"/>
        </w:rPr>
        <w:t>三、毕业要求</w:t>
      </w:r>
    </w:p>
    <w:p w14:paraId="62CA607C" w14:textId="77777777" w:rsidR="00572B29" w:rsidRDefault="00795F76">
      <w:pPr>
        <w:spacing w:line="480" w:lineRule="exact"/>
        <w:ind w:firstLineChars="200" w:firstLine="482"/>
        <w:rPr>
          <w:bCs/>
          <w:sz w:val="24"/>
        </w:rPr>
      </w:pPr>
      <w:r>
        <w:rPr>
          <w:b/>
          <w:sz w:val="24"/>
        </w:rPr>
        <w:t>（一）知识要求</w:t>
      </w:r>
    </w:p>
    <w:p w14:paraId="011D2614" w14:textId="77777777" w:rsidR="00E41C41" w:rsidRDefault="00E41C41" w:rsidP="00E41C4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“</w:t>
      </w:r>
      <w:r w:rsidRPr="00762B1C">
        <w:rPr>
          <w:rFonts w:ascii="宋体" w:hAnsi="宋体" w:cs="宋体" w:hint="eastAsia"/>
          <w:sz w:val="24"/>
        </w:rPr>
        <w:t>空间信息与数字智能技术</w:t>
      </w:r>
      <w:r>
        <w:rPr>
          <w:rFonts w:ascii="宋体" w:hAnsi="宋体" w:cs="宋体" w:hint="eastAsia"/>
          <w:sz w:val="24"/>
        </w:rPr>
        <w:t>”</w:t>
      </w:r>
      <w:proofErr w:type="gramStart"/>
      <w:r w:rsidRPr="00762B1C">
        <w:rPr>
          <w:rFonts w:ascii="宋体" w:hAnsi="宋体" w:cs="宋体" w:hint="eastAsia"/>
          <w:sz w:val="24"/>
        </w:rPr>
        <w:t>微专业</w:t>
      </w:r>
      <w:proofErr w:type="gramEnd"/>
      <w:r w:rsidRPr="00762B1C">
        <w:rPr>
          <w:rFonts w:ascii="宋体" w:hAnsi="宋体" w:cs="宋体" w:hint="eastAsia"/>
          <w:sz w:val="24"/>
        </w:rPr>
        <w:t>学生主要学习计算机科学、地理信息系统、遥感科学与技术以及测绘工程等专业的基本理论和知识，接受遥感图像采集、信息提取及智能识别等方面的基本训练，具备测绘数据采集、分析和处理的能力，掌握数据库构建、存储、检索、管理和保护的能力，注重工程实践能力和创新能力的培养，学生毕业时要求按照学校相关规定在规定学制内修完规定学分。</w:t>
      </w:r>
    </w:p>
    <w:p w14:paraId="63C092C3" w14:textId="7CE7AF58" w:rsidR="00E41C41" w:rsidRPr="00D23E71" w:rsidRDefault="00E41C41" w:rsidP="00E41C41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D23E71">
        <w:rPr>
          <w:rFonts w:ascii="宋体" w:hAnsi="宋体" w:cs="宋体" w:hint="eastAsia"/>
          <w:b/>
          <w:bCs/>
          <w:sz w:val="24"/>
        </w:rPr>
        <w:lastRenderedPageBreak/>
        <w:t>（二）能力要求</w:t>
      </w:r>
    </w:p>
    <w:p w14:paraId="44E48328" w14:textId="2693187D" w:rsidR="00D23E71" w:rsidRDefault="00D23E71" w:rsidP="00D23E7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（1）技术方法应用能力</w:t>
      </w:r>
      <w:r w:rsidRPr="00762B1C">
        <w:rPr>
          <w:rFonts w:ascii="宋体" w:hAnsi="宋体" w:cs="宋体" w:hint="eastAsia"/>
          <w:sz w:val="24"/>
        </w:rPr>
        <w:t>：掌握利用地理信息、测绘专业</w:t>
      </w:r>
      <w:r>
        <w:rPr>
          <w:rFonts w:ascii="宋体" w:hAnsi="宋体" w:cs="宋体" w:hint="eastAsia"/>
          <w:sz w:val="24"/>
        </w:rPr>
        <w:t>、</w:t>
      </w:r>
      <w:r w:rsidRPr="00762B1C">
        <w:rPr>
          <w:rFonts w:ascii="宋体" w:hAnsi="宋体" w:cs="宋体" w:hint="eastAsia"/>
          <w:sz w:val="24"/>
        </w:rPr>
        <w:t>遥感与高级编程语言，实现空间信息数据处理、信息提取、专题应用。能够选择与使用恰当的仪器设备、信息数据资源及信息处理技术，对复杂的空间信息工程技术问题进行分析并解释其现象。</w:t>
      </w:r>
    </w:p>
    <w:p w14:paraId="28D3ADC5" w14:textId="77777777" w:rsidR="00D23E71" w:rsidRPr="00762B1C" w:rsidRDefault="00D23E71" w:rsidP="00D23E7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（2）</w:t>
      </w:r>
      <w:r w:rsidRPr="00762B1C">
        <w:rPr>
          <w:rFonts w:ascii="宋体" w:hAnsi="宋体" w:cs="宋体" w:hint="eastAsia"/>
          <w:sz w:val="24"/>
        </w:rPr>
        <w:t>问题分析</w:t>
      </w:r>
      <w:r>
        <w:rPr>
          <w:rFonts w:ascii="宋体" w:hAnsi="宋体" w:cs="宋体" w:hint="eastAsia"/>
          <w:sz w:val="24"/>
        </w:rPr>
        <w:t>能力</w:t>
      </w:r>
      <w:r w:rsidRPr="00762B1C">
        <w:rPr>
          <w:rFonts w:ascii="宋体" w:hAnsi="宋体" w:cs="宋体" w:hint="eastAsia"/>
          <w:sz w:val="24"/>
        </w:rPr>
        <w:t>：能够</w:t>
      </w:r>
      <w:r>
        <w:rPr>
          <w:rFonts w:ascii="宋体" w:hAnsi="宋体" w:cs="宋体" w:hint="eastAsia"/>
          <w:sz w:val="24"/>
        </w:rPr>
        <w:t>从</w:t>
      </w:r>
      <w:r w:rsidRPr="00762B1C">
        <w:rPr>
          <w:rFonts w:ascii="宋体" w:hAnsi="宋体" w:cs="宋体" w:hint="eastAsia"/>
          <w:sz w:val="24"/>
        </w:rPr>
        <w:t>空间信息科学与技术</w:t>
      </w:r>
      <w:r>
        <w:rPr>
          <w:rFonts w:ascii="宋体" w:hAnsi="宋体" w:cs="宋体" w:hint="eastAsia"/>
          <w:sz w:val="24"/>
        </w:rPr>
        <w:t>的</w:t>
      </w:r>
      <w:r w:rsidRPr="00762B1C">
        <w:rPr>
          <w:rFonts w:ascii="宋体" w:hAnsi="宋体" w:cs="宋体" w:hint="eastAsia"/>
          <w:sz w:val="24"/>
        </w:rPr>
        <w:t>基本原理</w:t>
      </w:r>
      <w:r>
        <w:rPr>
          <w:rFonts w:ascii="宋体" w:hAnsi="宋体" w:cs="宋体" w:hint="eastAsia"/>
          <w:sz w:val="24"/>
        </w:rPr>
        <w:t>出发</w:t>
      </w:r>
      <w:r w:rsidRPr="00762B1C">
        <w:rPr>
          <w:rFonts w:ascii="宋体" w:hAnsi="宋体" w:cs="宋体" w:hint="eastAsia"/>
          <w:sz w:val="24"/>
        </w:rPr>
        <w:t>，通过文献检索、资料查询及现代信息技术</w:t>
      </w:r>
      <w:r>
        <w:rPr>
          <w:rFonts w:ascii="宋体" w:hAnsi="宋体" w:cs="宋体" w:hint="eastAsia"/>
          <w:sz w:val="24"/>
        </w:rPr>
        <w:t>的应用</w:t>
      </w:r>
      <w:r w:rsidRPr="00762B1C">
        <w:rPr>
          <w:rFonts w:ascii="宋体" w:hAnsi="宋体" w:cs="宋体" w:hint="eastAsia"/>
          <w:sz w:val="24"/>
        </w:rPr>
        <w:t>，对复杂的空间信息与数字技术专业问题进行分析、研究并能得到有效结论。</w:t>
      </w:r>
    </w:p>
    <w:p w14:paraId="24B43D26" w14:textId="6C376C36" w:rsidR="00E41C41" w:rsidRPr="00762B1C" w:rsidRDefault="00E41C41" w:rsidP="00E41C4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 w:rsidR="00D23E71">
        <w:rPr>
          <w:rFonts w:ascii="宋体" w:hAnsi="宋体" w:cs="宋体" w:hint="eastAsia"/>
          <w:sz w:val="24"/>
        </w:rPr>
        <w:t>3</w:t>
      </w:r>
      <w:r w:rsidRPr="00762B1C">
        <w:rPr>
          <w:rFonts w:ascii="宋体" w:hAnsi="宋体" w:cs="宋体" w:hint="eastAsia"/>
          <w:sz w:val="24"/>
        </w:rPr>
        <w:t>）工程</w:t>
      </w:r>
      <w:r>
        <w:rPr>
          <w:rFonts w:ascii="宋体" w:hAnsi="宋体" w:cs="宋体" w:hint="eastAsia"/>
          <w:sz w:val="24"/>
        </w:rPr>
        <w:t>实践能力</w:t>
      </w:r>
      <w:r w:rsidRPr="00762B1C">
        <w:rPr>
          <w:rFonts w:ascii="宋体" w:hAnsi="宋体" w:cs="宋体" w:hint="eastAsia"/>
          <w:sz w:val="24"/>
        </w:rPr>
        <w:t>：能够将数学、自然科学、工程基础和空间信息科学与技术专业知识应用于工程实践，并解决复杂的工程问题。</w:t>
      </w:r>
    </w:p>
    <w:p w14:paraId="04AB0185" w14:textId="54B00B89" w:rsidR="00E41C41" w:rsidRPr="00762B1C" w:rsidRDefault="00E41C41" w:rsidP="00E41C41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</w:t>
      </w:r>
      <w:r w:rsidRPr="00762B1C">
        <w:rPr>
          <w:rFonts w:ascii="宋体" w:hAnsi="宋体" w:cs="宋体" w:hint="eastAsia"/>
          <w:sz w:val="24"/>
        </w:rPr>
        <w:t>研究</w:t>
      </w:r>
      <w:r>
        <w:rPr>
          <w:rFonts w:ascii="宋体" w:hAnsi="宋体" w:cs="宋体" w:hint="eastAsia"/>
          <w:sz w:val="24"/>
        </w:rPr>
        <w:t>创新能力</w:t>
      </w:r>
      <w:r w:rsidRPr="00762B1C">
        <w:rPr>
          <w:rFonts w:ascii="宋体" w:hAnsi="宋体" w:cs="宋体" w:hint="eastAsia"/>
          <w:sz w:val="24"/>
        </w:rPr>
        <w:t>：掌握空间信息科学与技术专业数据处理与信息提取技术，熟悉空间信息科学与技术专业在多个领域的具体应用；能够采用空间信息科学与技术专业及其应用开展研究工作，并通过信息综合得到有效的结论。</w:t>
      </w:r>
    </w:p>
    <w:p w14:paraId="7E9260BF" w14:textId="77777777" w:rsidR="00572B29" w:rsidRDefault="00795F76">
      <w:pPr>
        <w:spacing w:line="480" w:lineRule="exact"/>
        <w:ind w:firstLineChars="200" w:firstLine="482"/>
        <w:rPr>
          <w:bCs/>
          <w:sz w:val="24"/>
        </w:rPr>
      </w:pPr>
      <w:r>
        <w:rPr>
          <w:b/>
          <w:sz w:val="24"/>
        </w:rPr>
        <w:t>（三）素质要求</w:t>
      </w:r>
    </w:p>
    <w:p w14:paraId="5096794B" w14:textId="44CD500C" w:rsidR="00572B29" w:rsidRDefault="00D23E71">
      <w:pPr>
        <w:spacing w:line="48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）</w:t>
      </w:r>
      <w:r>
        <w:rPr>
          <w:bCs/>
          <w:sz w:val="24"/>
        </w:rPr>
        <w:t>具有良好的政治素质和道德品质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拥护中国共产党的领导</w:t>
      </w:r>
      <w:r>
        <w:rPr>
          <w:rFonts w:hint="eastAsia"/>
          <w:bCs/>
          <w:sz w:val="24"/>
        </w:rPr>
        <w:t>，</w:t>
      </w:r>
      <w:proofErr w:type="gramStart"/>
      <w:r>
        <w:rPr>
          <w:bCs/>
          <w:sz w:val="24"/>
        </w:rPr>
        <w:t>践行</w:t>
      </w:r>
      <w:proofErr w:type="gramEnd"/>
      <w:r>
        <w:rPr>
          <w:bCs/>
          <w:sz w:val="24"/>
        </w:rPr>
        <w:t>社会主义核心价值观。遵守</w:t>
      </w:r>
      <w:r w:rsidR="00605F7A">
        <w:rPr>
          <w:rFonts w:hint="eastAsia"/>
          <w:bCs/>
          <w:sz w:val="24"/>
        </w:rPr>
        <w:t>测绘</w:t>
      </w:r>
      <w:r>
        <w:rPr>
          <w:bCs/>
          <w:sz w:val="24"/>
        </w:rPr>
        <w:t>法律法规和职业道德规范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诚信为本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操守律己。</w:t>
      </w:r>
    </w:p>
    <w:p w14:paraId="37B82077" w14:textId="57597C13" w:rsidR="00572B29" w:rsidRDefault="00D23E71">
      <w:pPr>
        <w:spacing w:line="48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2</w:t>
      </w:r>
      <w:r>
        <w:rPr>
          <w:rFonts w:hint="eastAsia"/>
          <w:bCs/>
          <w:sz w:val="24"/>
        </w:rPr>
        <w:t>）</w:t>
      </w:r>
      <w:r>
        <w:rPr>
          <w:bCs/>
          <w:sz w:val="24"/>
        </w:rPr>
        <w:t>具有扎实的</w:t>
      </w:r>
      <w:r w:rsidR="00605F7A">
        <w:rPr>
          <w:rFonts w:hint="eastAsia"/>
          <w:bCs/>
          <w:sz w:val="24"/>
        </w:rPr>
        <w:t>地理信息技术、测绘技术和遥感科学与</w:t>
      </w:r>
      <w:r>
        <w:rPr>
          <w:bCs/>
          <w:sz w:val="24"/>
        </w:rPr>
        <w:t>技术</w:t>
      </w:r>
      <w:r w:rsidR="00605F7A">
        <w:rPr>
          <w:rFonts w:hint="eastAsia"/>
          <w:bCs/>
          <w:sz w:val="24"/>
        </w:rPr>
        <w:t>的</w:t>
      </w:r>
      <w:r>
        <w:rPr>
          <w:bCs/>
          <w:sz w:val="24"/>
        </w:rPr>
        <w:t>知识储备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较强的专业基本功和技术应用能力。勤于学习、善于钻研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能够与时俱进地更新专业知识和拓展专业视野。</w:t>
      </w:r>
    </w:p>
    <w:p w14:paraId="356DDF2F" w14:textId="2D07D48A" w:rsidR="000E0029" w:rsidRDefault="00D23E71">
      <w:pPr>
        <w:spacing w:line="480" w:lineRule="exact"/>
        <w:ind w:firstLineChars="200" w:firstLine="480"/>
        <w:rPr>
          <w:bCs/>
          <w:sz w:val="24"/>
        </w:rPr>
      </w:pPr>
      <w:r>
        <w:rPr>
          <w:rFonts w:hint="eastAsia"/>
          <w:bCs/>
          <w:sz w:val="24"/>
        </w:rPr>
        <w:t>（</w:t>
      </w: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）</w:t>
      </w:r>
      <w:r>
        <w:rPr>
          <w:bCs/>
          <w:sz w:val="24"/>
        </w:rPr>
        <w:t>具有团队协作精神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善于沟通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能够在复杂的跨领域项目中协调各方资源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与他人密切配合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共同推进任务完成。</w:t>
      </w:r>
    </w:p>
    <w:p w14:paraId="20716EFA" w14:textId="77777777" w:rsidR="000E0029" w:rsidRDefault="000E0029">
      <w:pPr>
        <w:widowControl/>
        <w:jc w:val="left"/>
        <w:rPr>
          <w:bCs/>
          <w:sz w:val="24"/>
        </w:rPr>
      </w:pPr>
      <w:r>
        <w:rPr>
          <w:bCs/>
          <w:sz w:val="24"/>
        </w:rPr>
        <w:br w:type="page"/>
      </w:r>
    </w:p>
    <w:p w14:paraId="0CBBB593" w14:textId="3AA734B1" w:rsidR="00572B29" w:rsidRPr="003F5D10" w:rsidRDefault="00795F76" w:rsidP="000E0029">
      <w:pPr>
        <w:pStyle w:val="1"/>
        <w:spacing w:before="240" w:after="240" w:line="240" w:lineRule="auto"/>
        <w:ind w:firstLineChars="200" w:firstLine="560"/>
        <w:rPr>
          <w:rFonts w:eastAsia="黑体" w:hint="eastAsia"/>
          <w:b w:val="0"/>
          <w:sz w:val="28"/>
          <w:szCs w:val="28"/>
        </w:rPr>
      </w:pPr>
      <w:r w:rsidRPr="003F5D10">
        <w:rPr>
          <w:rFonts w:eastAsia="黑体"/>
          <w:b w:val="0"/>
          <w:sz w:val="28"/>
          <w:szCs w:val="28"/>
        </w:rPr>
        <w:lastRenderedPageBreak/>
        <w:t>四、课程设置及教学计划</w:t>
      </w:r>
    </w:p>
    <w:p w14:paraId="3C184068" w14:textId="77777777" w:rsidR="003B022E" w:rsidRDefault="003B022E" w:rsidP="003F5D10">
      <w:pPr>
        <w:widowControl/>
        <w:spacing w:before="100" w:beforeAutospacing="1" w:afterLines="50" w:after="156" w:line="405" w:lineRule="exact"/>
        <w:jc w:val="center"/>
        <w:rPr>
          <w:rFonts w:ascii="黑体" w:eastAsia="黑体" w:hAnsi="黑体" w:cs="宋体"/>
          <w:b/>
          <w:bCs/>
          <w:kern w:val="0"/>
          <w:sz w:val="24"/>
        </w:rPr>
      </w:pPr>
      <w:bookmarkStart w:id="2" w:name="_Hlk169772641"/>
      <w:r w:rsidRPr="007F4E1A">
        <w:rPr>
          <w:rFonts w:ascii="黑体" w:eastAsia="黑体" w:hAnsi="黑体" w:cs="宋体" w:hint="eastAsia"/>
          <w:b/>
          <w:bCs/>
          <w:kern w:val="0"/>
          <w:sz w:val="24"/>
        </w:rPr>
        <w:t>“空间信息与数字智能技术”</w:t>
      </w:r>
      <w:proofErr w:type="gramStart"/>
      <w:r w:rsidRPr="00C96DC1">
        <w:rPr>
          <w:rFonts w:ascii="黑体" w:eastAsia="黑体" w:hAnsi="黑体" w:cs="宋体" w:hint="eastAsia"/>
          <w:b/>
          <w:bCs/>
          <w:kern w:val="0"/>
          <w:sz w:val="24"/>
        </w:rPr>
        <w:t>微专业</w:t>
      </w:r>
      <w:bookmarkEnd w:id="2"/>
      <w:proofErr w:type="gramEnd"/>
      <w:r w:rsidRPr="00C96DC1">
        <w:rPr>
          <w:rFonts w:ascii="黑体" w:eastAsia="黑体" w:hAnsi="黑体" w:cs="宋体" w:hint="eastAsia"/>
          <w:b/>
          <w:bCs/>
          <w:kern w:val="0"/>
          <w:sz w:val="24"/>
        </w:rPr>
        <w:t>课程设置及教学进程计划表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8"/>
        <w:gridCol w:w="1161"/>
        <w:gridCol w:w="2216"/>
        <w:gridCol w:w="566"/>
        <w:gridCol w:w="570"/>
        <w:gridCol w:w="555"/>
        <w:gridCol w:w="689"/>
        <w:gridCol w:w="689"/>
        <w:gridCol w:w="687"/>
        <w:gridCol w:w="689"/>
        <w:gridCol w:w="552"/>
        <w:gridCol w:w="494"/>
      </w:tblGrid>
      <w:tr w:rsidR="000E0029" w:rsidRPr="000E0029" w14:paraId="0076B0B0" w14:textId="77777777" w:rsidTr="000E0029">
        <w:trPr>
          <w:trHeight w:val="300"/>
        </w:trPr>
        <w:tc>
          <w:tcPr>
            <w:tcW w:w="2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95871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2B56C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11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6F049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D0AB2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3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010E6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周学时</w:t>
            </w:r>
          </w:p>
        </w:tc>
        <w:tc>
          <w:tcPr>
            <w:tcW w:w="2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53745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总学时</w:t>
            </w:r>
          </w:p>
        </w:tc>
        <w:tc>
          <w:tcPr>
            <w:tcW w:w="148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64B9A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学时分配</w:t>
            </w:r>
          </w:p>
        </w:tc>
        <w:tc>
          <w:tcPr>
            <w:tcW w:w="2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F1E66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开课学期</w:t>
            </w:r>
          </w:p>
        </w:tc>
        <w:tc>
          <w:tcPr>
            <w:tcW w:w="26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F0FEB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考核</w:t>
            </w:r>
          </w:p>
          <w:p w14:paraId="418E0586" w14:textId="67E25A66" w:rsidR="000E0029" w:rsidRPr="000E0029" w:rsidRDefault="000E0029" w:rsidP="000E0029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</w:tr>
      <w:tr w:rsidR="000E0029" w:rsidRPr="000E0029" w14:paraId="5EF7DE2E" w14:textId="77777777" w:rsidTr="000E0029">
        <w:trPr>
          <w:trHeight w:val="300"/>
        </w:trPr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4FC98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B36F4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7E484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6666E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478EE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01CAC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8E701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线上学时</w:t>
            </w:r>
          </w:p>
        </w:tc>
        <w:tc>
          <w:tcPr>
            <w:tcW w:w="7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2AFDD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线下学时</w:t>
            </w: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161FE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911AD" w14:textId="7696823B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E0029" w:rsidRPr="000E0029" w14:paraId="454F10CD" w14:textId="77777777" w:rsidTr="000E0029">
        <w:trPr>
          <w:trHeight w:val="285"/>
        </w:trPr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37DB9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B1B72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893D8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C9E7C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8CCCC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5681B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9DEB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理论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E623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实践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6952B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理论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58543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实践</w:t>
            </w: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631E3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5547D12" w14:textId="0EB0FE4E" w:rsidR="000E0029" w:rsidRPr="000E0029" w:rsidRDefault="000E0029" w:rsidP="000E002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E0029" w:rsidRPr="000E0029" w14:paraId="4CC3325E" w14:textId="77777777" w:rsidTr="000E0029">
        <w:trPr>
          <w:trHeight w:val="300"/>
        </w:trPr>
        <w:tc>
          <w:tcPr>
            <w:tcW w:w="2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446CA8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16E4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BFE299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4E324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6ADAEE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DCA3C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41751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F6F1E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B2EE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B36EA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学时</w:t>
            </w:r>
          </w:p>
        </w:tc>
        <w:tc>
          <w:tcPr>
            <w:tcW w:w="2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6A2C5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F51D6" w14:textId="3718A04C" w:rsidR="000E0029" w:rsidRPr="000E0029" w:rsidRDefault="000E0029" w:rsidP="000E0029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0E0029" w:rsidRPr="000E0029" w14:paraId="25F0772C" w14:textId="77777777" w:rsidTr="000E0029">
        <w:trPr>
          <w:trHeight w:val="480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01FC1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F26A0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proofErr w:type="spellStart"/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11401234V</w:t>
            </w:r>
            <w:proofErr w:type="spellEnd"/>
          </w:p>
        </w:tc>
        <w:tc>
          <w:tcPr>
            <w:tcW w:w="11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9972C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三维激光扫描技术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96507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5828E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4039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2C538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4A839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652FF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D4A3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1614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7E532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考查</w:t>
            </w:r>
          </w:p>
        </w:tc>
      </w:tr>
      <w:tr w:rsidR="000E0029" w:rsidRPr="000E0029" w14:paraId="181C6424" w14:textId="77777777" w:rsidTr="000E0029">
        <w:trPr>
          <w:trHeight w:val="300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89BD1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E69AE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9205C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与应用</w:t>
            </w: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B55D7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912F1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86884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E55F0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3A4B1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C1DF3D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DDED5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A69A5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33B7BB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E0029" w:rsidRPr="000E0029" w14:paraId="44488CAE" w14:textId="77777777" w:rsidTr="000E0029">
        <w:trPr>
          <w:trHeight w:val="480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A7F70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B4AB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proofErr w:type="spellStart"/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11401236V</w:t>
            </w:r>
            <w:proofErr w:type="spellEnd"/>
          </w:p>
        </w:tc>
        <w:tc>
          <w:tcPr>
            <w:tcW w:w="11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ADAD1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近景摄影测量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93D79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8119D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898E4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E2909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91FAC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10EC8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0EDE4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31880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FA3B8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考查</w:t>
            </w:r>
          </w:p>
        </w:tc>
      </w:tr>
      <w:tr w:rsidR="000E0029" w:rsidRPr="000E0029" w14:paraId="454AC696" w14:textId="77777777" w:rsidTr="000E0029">
        <w:trPr>
          <w:trHeight w:val="300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9C9F4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55ED8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7012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与数字建模</w:t>
            </w: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C0FB9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3F3FD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D40B33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E78A6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738F8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15290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961A9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747A44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375CB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E0029" w:rsidRPr="000E0029" w14:paraId="5E4655AB" w14:textId="77777777" w:rsidTr="000E0029">
        <w:trPr>
          <w:trHeight w:val="285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13A2A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136A7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proofErr w:type="spellStart"/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11401235V</w:t>
            </w:r>
            <w:proofErr w:type="spellEnd"/>
          </w:p>
        </w:tc>
        <w:tc>
          <w:tcPr>
            <w:tcW w:w="11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A4C87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低空经济</w:t>
            </w:r>
            <w:proofErr w:type="gramEnd"/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6C928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FF5DE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84D0B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08186" w14:textId="4DF34A2C" w:rsidR="000E0029" w:rsidRPr="000E0029" w:rsidRDefault="00B80F6B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5EC6A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B665D" w14:textId="0EDBB5E0" w:rsidR="000E0029" w:rsidRPr="000E0029" w:rsidRDefault="00B80F6B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DF0A" w14:textId="2B5DAC1C" w:rsidR="000E0029" w:rsidRPr="000E0029" w:rsidRDefault="00B80F6B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379FF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BECC0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考查</w:t>
            </w:r>
          </w:p>
        </w:tc>
      </w:tr>
      <w:tr w:rsidR="000E0029" w:rsidRPr="000E0029" w14:paraId="7D799208" w14:textId="77777777" w:rsidTr="000E0029">
        <w:trPr>
          <w:trHeight w:val="495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16BBE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F4413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33D88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空间信息获取与应用</w:t>
            </w: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C5FD3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D4FE31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85DC9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2ECDF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5DC70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67BB9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5232C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A34D51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9D97E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E0029" w:rsidRPr="000E0029" w14:paraId="4546581C" w14:textId="77777777" w:rsidTr="000E0029">
        <w:trPr>
          <w:trHeight w:val="495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44640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7DD24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proofErr w:type="spellStart"/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11401237V</w:t>
            </w:r>
            <w:proofErr w:type="spellEnd"/>
          </w:p>
        </w:tc>
        <w:tc>
          <w:tcPr>
            <w:tcW w:w="11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B8A65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实景三维</w:t>
            </w:r>
            <w:r w:rsidRPr="000E0029">
              <w:rPr>
                <w:color w:val="000000"/>
                <w:kern w:val="0"/>
                <w:sz w:val="20"/>
                <w:szCs w:val="20"/>
              </w:rPr>
              <w:t>GIS</w:t>
            </w: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8EFC8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369C7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DD1E3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A35D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D25EF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54B78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D07FF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88D77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7E12D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考查</w:t>
            </w:r>
          </w:p>
        </w:tc>
      </w:tr>
      <w:tr w:rsidR="000E0029" w:rsidRPr="000E0029" w14:paraId="11B7A25F" w14:textId="77777777" w:rsidTr="000E0029">
        <w:trPr>
          <w:trHeight w:val="300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EFF11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C014B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A9D73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与实践</w:t>
            </w: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6FA5A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F23AA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4809D9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EA28B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EB11A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CD6A3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2FACA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BF8F1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9FC10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E0029" w:rsidRPr="000E0029" w14:paraId="411043C3" w14:textId="77777777" w:rsidTr="000E0029">
        <w:trPr>
          <w:trHeight w:val="51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CBE99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D43D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proofErr w:type="spellStart"/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11401238V</w:t>
            </w:r>
            <w:proofErr w:type="spellEnd"/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30E23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CIM</w:t>
            </w:r>
            <w:r w:rsidRPr="000E0029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与数字住建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236B9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A2129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70673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F3A7B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25D9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D344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8C4F4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871D2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3736F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考查</w:t>
            </w:r>
          </w:p>
        </w:tc>
      </w:tr>
      <w:tr w:rsidR="000E0029" w:rsidRPr="000E0029" w14:paraId="2596EC86" w14:textId="77777777" w:rsidTr="000E0029">
        <w:trPr>
          <w:trHeight w:val="495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472E6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99FA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proofErr w:type="spellStart"/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11401239V</w:t>
            </w:r>
            <w:proofErr w:type="spellEnd"/>
          </w:p>
        </w:tc>
        <w:tc>
          <w:tcPr>
            <w:tcW w:w="11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7DD0B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Python</w:t>
            </w:r>
            <w:r w:rsidRPr="000E0029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空间信息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7C4F0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B1224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3B894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D0D3C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1A039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C73FC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7D1D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E90F5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BF586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考查</w:t>
            </w:r>
          </w:p>
        </w:tc>
      </w:tr>
      <w:tr w:rsidR="000E0029" w:rsidRPr="000E0029" w14:paraId="36927140" w14:textId="77777777" w:rsidTr="000E0029">
        <w:trPr>
          <w:trHeight w:val="495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C982A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6641AC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24917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应用程序设计</w:t>
            </w:r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AB686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8EAE0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7760F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8D964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8B727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274D9B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8DF4B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B0BA0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9C8A1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E0029" w:rsidRPr="000E0029" w14:paraId="289F0268" w14:textId="77777777" w:rsidTr="000E0029">
        <w:trPr>
          <w:trHeight w:val="480"/>
        </w:trPr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F76E6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11672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proofErr w:type="spellStart"/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11401240V</w:t>
            </w:r>
            <w:proofErr w:type="spellEnd"/>
          </w:p>
        </w:tc>
        <w:tc>
          <w:tcPr>
            <w:tcW w:w="11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6D26E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遥感数据智能解译</w:t>
            </w:r>
          </w:p>
        </w:tc>
        <w:tc>
          <w:tcPr>
            <w:tcW w:w="3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39696" w14:textId="77777777" w:rsidR="000E0029" w:rsidRPr="000E0029" w:rsidRDefault="000E0029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4BD0C" w14:textId="256497BB" w:rsidR="000E0029" w:rsidRPr="000E0029" w:rsidRDefault="00737451" w:rsidP="000E0029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eastAsia="等线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57D47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3F9D1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3857E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4FFF2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BEA91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275B2" w14:textId="77777777" w:rsidR="000E0029" w:rsidRPr="000E0029" w:rsidRDefault="000E0029" w:rsidP="000E0029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A1046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考查</w:t>
            </w:r>
          </w:p>
        </w:tc>
      </w:tr>
      <w:tr w:rsidR="000E0029" w:rsidRPr="000E0029" w14:paraId="0AEB4AE7" w14:textId="77777777" w:rsidTr="000E0029">
        <w:trPr>
          <w:trHeight w:val="300"/>
        </w:trPr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C135D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FDC58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50073" w14:textId="77777777" w:rsidR="000E0029" w:rsidRPr="000E0029" w:rsidRDefault="000E0029" w:rsidP="000E0029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与</w:t>
            </w:r>
            <w:proofErr w:type="gramStart"/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云处理</w:t>
            </w:r>
            <w:proofErr w:type="gramEnd"/>
          </w:p>
        </w:tc>
        <w:tc>
          <w:tcPr>
            <w:tcW w:w="3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F0595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95FBBF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E7A753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B0C4C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37DE0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0D20A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6B768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6C83A" w14:textId="77777777" w:rsidR="000E0029" w:rsidRPr="000E0029" w:rsidRDefault="000E0029" w:rsidP="000E0029">
            <w:pPr>
              <w:widowControl/>
              <w:jc w:val="left"/>
              <w:rPr>
                <w:rFonts w:eastAsia="等线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C42CB" w14:textId="77777777" w:rsidR="000E0029" w:rsidRPr="000E0029" w:rsidRDefault="000E0029" w:rsidP="000E00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80F6B" w:rsidRPr="000E0029" w14:paraId="259D5492" w14:textId="77777777" w:rsidTr="008907A1">
        <w:trPr>
          <w:trHeight w:val="300"/>
        </w:trPr>
        <w:tc>
          <w:tcPr>
            <w:tcW w:w="20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3BA2" w14:textId="77777777" w:rsidR="00B80F6B" w:rsidRPr="000E0029" w:rsidRDefault="00B80F6B" w:rsidP="00B80F6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3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DAD24" w14:textId="77777777" w:rsidR="00B80F6B" w:rsidRPr="000E0029" w:rsidRDefault="00B80F6B" w:rsidP="00B80F6B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7F826" w14:textId="77777777" w:rsidR="00B80F6B" w:rsidRPr="000E0029" w:rsidRDefault="00B80F6B" w:rsidP="00B80F6B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979AE0" w14:textId="771BB05F" w:rsidR="00B80F6B" w:rsidRPr="000E0029" w:rsidRDefault="00B80F6B" w:rsidP="00B80F6B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80F6B">
              <w:rPr>
                <w:rFonts w:eastAsia="等线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D7D35" w14:textId="4132A1CD" w:rsidR="00B80F6B" w:rsidRPr="000E0029" w:rsidRDefault="00B80F6B" w:rsidP="00B80F6B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80F6B">
              <w:rPr>
                <w:rFonts w:eastAsia="等线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59416F" w14:textId="22757EE4" w:rsidR="00B80F6B" w:rsidRPr="000E0029" w:rsidRDefault="00B80F6B" w:rsidP="00B80F6B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80F6B">
              <w:rPr>
                <w:rFonts w:eastAsia="等线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2FF75F" w14:textId="41F0ECA0" w:rsidR="00B80F6B" w:rsidRPr="000E0029" w:rsidRDefault="00B80F6B" w:rsidP="00B80F6B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80F6B">
              <w:rPr>
                <w:rFonts w:eastAsia="等线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31CC41" w14:textId="2510A203" w:rsidR="00B80F6B" w:rsidRPr="000E0029" w:rsidRDefault="00B80F6B" w:rsidP="00B80F6B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B80F6B">
              <w:rPr>
                <w:rFonts w:eastAsia="等线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5C42A" w14:textId="77777777" w:rsidR="00B80F6B" w:rsidRPr="000E0029" w:rsidRDefault="00B80F6B" w:rsidP="00B80F6B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33DFA" w14:textId="77777777" w:rsidR="00B80F6B" w:rsidRPr="000E0029" w:rsidRDefault="00B80F6B" w:rsidP="00B80F6B">
            <w:pPr>
              <w:widowControl/>
              <w:jc w:val="center"/>
              <w:rPr>
                <w:rFonts w:eastAsia="等线"/>
                <w:color w:val="000000"/>
                <w:kern w:val="0"/>
                <w:sz w:val="20"/>
                <w:szCs w:val="20"/>
              </w:rPr>
            </w:pPr>
            <w:r w:rsidRPr="000E0029">
              <w:rPr>
                <w:rFonts w:eastAsia="等线"/>
                <w:color w:val="000000"/>
                <w:kern w:val="0"/>
                <w:sz w:val="20"/>
                <w:szCs w:val="20"/>
              </w:rPr>
              <w:t>/</w:t>
            </w:r>
          </w:p>
        </w:tc>
      </w:tr>
    </w:tbl>
    <w:p w14:paraId="56928CF9" w14:textId="1AD3302F" w:rsidR="003B022E" w:rsidRPr="00C96DC1" w:rsidRDefault="003B022E" w:rsidP="003B022E">
      <w:pPr>
        <w:autoSpaceDE w:val="0"/>
        <w:spacing w:before="100" w:beforeAutospacing="1" w:after="100" w:afterAutospacing="1"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3B022E">
        <w:rPr>
          <w:rFonts w:ascii="宋体" w:hAnsi="宋体" w:cs="宋体" w:hint="eastAsia"/>
          <w:kern w:val="0"/>
          <w:sz w:val="24"/>
        </w:rPr>
        <w:t>“空间信息与数字智能技术”</w:t>
      </w:r>
      <w:proofErr w:type="gramStart"/>
      <w:r w:rsidRPr="003B022E">
        <w:rPr>
          <w:rFonts w:ascii="宋体" w:hAnsi="宋体" w:cs="宋体" w:hint="eastAsia"/>
          <w:kern w:val="0"/>
          <w:sz w:val="24"/>
        </w:rPr>
        <w:t>微专业</w:t>
      </w:r>
      <w:proofErr w:type="gramEnd"/>
      <w:r w:rsidRPr="00C96DC1">
        <w:rPr>
          <w:rFonts w:ascii="宋体" w:hAnsi="宋体" w:cs="宋体" w:hint="eastAsia"/>
          <w:kern w:val="0"/>
          <w:sz w:val="24"/>
        </w:rPr>
        <w:t>课程学习采取灵活多样的形式，一般安排在学校公共选修课时段、晚上、双休日或寒暑假，采取单独编班授课</w:t>
      </w:r>
      <w:r>
        <w:rPr>
          <w:rFonts w:ascii="宋体" w:hAnsi="宋体" w:cs="宋体" w:hint="eastAsia"/>
          <w:kern w:val="0"/>
          <w:sz w:val="24"/>
        </w:rPr>
        <w:t>，部分课程采用线上、线下混合式教学</w:t>
      </w:r>
      <w:r w:rsidRPr="00C96DC1">
        <w:rPr>
          <w:rFonts w:ascii="宋体" w:hAnsi="宋体" w:cs="宋体" w:hint="eastAsia"/>
          <w:kern w:val="0"/>
          <w:sz w:val="24"/>
        </w:rPr>
        <w:t>。</w:t>
      </w:r>
    </w:p>
    <w:p w14:paraId="4F37152B" w14:textId="77777777" w:rsidR="00572B29" w:rsidRPr="003F5D10" w:rsidRDefault="00795F76" w:rsidP="003F5D10">
      <w:pPr>
        <w:pStyle w:val="1"/>
        <w:spacing w:before="240" w:after="240" w:line="480" w:lineRule="exact"/>
        <w:ind w:firstLineChars="200" w:firstLine="560"/>
        <w:rPr>
          <w:rFonts w:eastAsia="黑体"/>
          <w:b w:val="0"/>
          <w:sz w:val="28"/>
          <w:szCs w:val="28"/>
        </w:rPr>
      </w:pPr>
      <w:r w:rsidRPr="003F5D10">
        <w:rPr>
          <w:rFonts w:eastAsia="黑体"/>
          <w:b w:val="0"/>
          <w:sz w:val="28"/>
          <w:szCs w:val="28"/>
        </w:rPr>
        <w:t>五、学分要求与结业方式</w:t>
      </w:r>
    </w:p>
    <w:p w14:paraId="0F33E2A6" w14:textId="77777777" w:rsidR="00572B29" w:rsidRDefault="00795F76">
      <w:pPr>
        <w:spacing w:line="480" w:lineRule="exact"/>
        <w:ind w:firstLineChars="200" w:firstLine="482"/>
        <w:rPr>
          <w:b/>
          <w:sz w:val="24"/>
        </w:rPr>
      </w:pPr>
      <w:r>
        <w:rPr>
          <w:b/>
          <w:sz w:val="24"/>
        </w:rPr>
        <w:t>（一）学分要求</w:t>
      </w:r>
    </w:p>
    <w:p w14:paraId="548AAD7B" w14:textId="45FAD29F" w:rsidR="00572B29" w:rsidRDefault="003B022E">
      <w:pPr>
        <w:spacing w:line="480" w:lineRule="exact"/>
        <w:ind w:firstLineChars="200" w:firstLine="480"/>
        <w:rPr>
          <w:bCs/>
          <w:sz w:val="24"/>
        </w:rPr>
      </w:pPr>
      <w:r w:rsidRPr="003B022E">
        <w:rPr>
          <w:rFonts w:ascii="宋体" w:hAnsi="宋体" w:cs="宋体" w:hint="eastAsia"/>
          <w:kern w:val="0"/>
          <w:sz w:val="24"/>
        </w:rPr>
        <w:t>“空间信息与数字智能技术”</w:t>
      </w: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课程体系由</w:t>
      </w:r>
      <w:r>
        <w:rPr>
          <w:rFonts w:hint="eastAsia"/>
          <w:bCs/>
          <w:sz w:val="24"/>
        </w:rPr>
        <w:t>7</w:t>
      </w:r>
      <w:r>
        <w:rPr>
          <w:rFonts w:hint="eastAsia"/>
          <w:bCs/>
          <w:sz w:val="24"/>
        </w:rPr>
        <w:t>门</w:t>
      </w:r>
      <w:r>
        <w:rPr>
          <w:bCs/>
          <w:sz w:val="24"/>
        </w:rPr>
        <w:t>课程构成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共计</w:t>
      </w:r>
      <w:r w:rsidR="005B2CD6">
        <w:rPr>
          <w:bCs/>
          <w:sz w:val="24"/>
        </w:rPr>
        <w:t>15</w:t>
      </w:r>
      <w:r>
        <w:rPr>
          <w:bCs/>
          <w:sz w:val="24"/>
        </w:rPr>
        <w:t>学分。学生须修读</w:t>
      </w:r>
      <w:r>
        <w:rPr>
          <w:rFonts w:hint="eastAsia"/>
          <w:bCs/>
          <w:sz w:val="24"/>
        </w:rPr>
        <w:t>全部</w:t>
      </w:r>
      <w:r>
        <w:rPr>
          <w:rFonts w:hint="eastAsia"/>
          <w:bCs/>
          <w:sz w:val="24"/>
        </w:rPr>
        <w:t>7</w:t>
      </w:r>
      <w:r>
        <w:rPr>
          <w:rFonts w:hint="eastAsia"/>
          <w:bCs/>
          <w:sz w:val="24"/>
        </w:rPr>
        <w:t>门</w:t>
      </w:r>
      <w:r>
        <w:rPr>
          <w:bCs/>
          <w:sz w:val="24"/>
        </w:rPr>
        <w:t>课程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成绩合格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且达到</w:t>
      </w:r>
      <w:r w:rsidR="005B2CD6">
        <w:rPr>
          <w:bCs/>
          <w:sz w:val="24"/>
        </w:rPr>
        <w:t>15</w:t>
      </w:r>
      <w:r>
        <w:rPr>
          <w:bCs/>
          <w:sz w:val="24"/>
        </w:rPr>
        <w:t>学分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方可取得</w:t>
      </w:r>
      <w:r w:rsidRPr="003B022E">
        <w:rPr>
          <w:rFonts w:ascii="宋体" w:hAnsi="宋体" w:cs="宋体" w:hint="eastAsia"/>
          <w:kern w:val="0"/>
          <w:sz w:val="24"/>
        </w:rPr>
        <w:t>“空间信息与数字智能技术”</w:t>
      </w: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证书。</w:t>
      </w:r>
    </w:p>
    <w:p w14:paraId="672E23D8" w14:textId="36A79A69" w:rsidR="00572B29" w:rsidRDefault="00795F76">
      <w:pPr>
        <w:spacing w:line="480" w:lineRule="exact"/>
        <w:ind w:firstLineChars="200" w:firstLine="480"/>
        <w:rPr>
          <w:bCs/>
          <w:sz w:val="24"/>
        </w:rPr>
      </w:pPr>
      <w:r>
        <w:rPr>
          <w:bCs/>
          <w:sz w:val="24"/>
        </w:rPr>
        <w:lastRenderedPageBreak/>
        <w:t>单门课程的考核与学分认定标准遵照学校选课管理的相关规定执行。学生因特殊情况不能修满</w:t>
      </w:r>
      <w:r w:rsidR="005B2CD6">
        <w:rPr>
          <w:bCs/>
          <w:sz w:val="24"/>
        </w:rPr>
        <w:t>15</w:t>
      </w:r>
      <w:r>
        <w:rPr>
          <w:bCs/>
          <w:sz w:val="24"/>
        </w:rPr>
        <w:t>学分者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可根据学校相关管理办法申请延期结业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期限</w:t>
      </w:r>
      <w:r w:rsidR="003B022E">
        <w:rPr>
          <w:rFonts w:hint="eastAsia"/>
          <w:bCs/>
          <w:sz w:val="24"/>
        </w:rPr>
        <w:t>不晚于主修专业结业时间</w:t>
      </w:r>
      <w:r>
        <w:rPr>
          <w:bCs/>
          <w:sz w:val="24"/>
        </w:rPr>
        <w:t>。</w:t>
      </w:r>
    </w:p>
    <w:p w14:paraId="7021FF57" w14:textId="3607C87D" w:rsidR="00572B29" w:rsidRDefault="00795F76">
      <w:pPr>
        <w:spacing w:line="480" w:lineRule="exact"/>
        <w:ind w:firstLineChars="200" w:firstLine="482"/>
        <w:rPr>
          <w:b/>
          <w:sz w:val="24"/>
        </w:rPr>
      </w:pPr>
      <w:r>
        <w:rPr>
          <w:b/>
          <w:sz w:val="24"/>
        </w:rPr>
        <w:t>（二）结业方式</w:t>
      </w:r>
    </w:p>
    <w:p w14:paraId="634D9FB2" w14:textId="3E056B57" w:rsidR="00572B29" w:rsidRDefault="00795F76">
      <w:pPr>
        <w:spacing w:line="480" w:lineRule="exact"/>
        <w:ind w:firstLineChars="200" w:firstLine="480"/>
        <w:rPr>
          <w:bCs/>
          <w:sz w:val="24"/>
        </w:rPr>
      </w:pPr>
      <w:r>
        <w:rPr>
          <w:bCs/>
          <w:sz w:val="24"/>
        </w:rPr>
        <w:t>学生修满</w:t>
      </w:r>
      <w:r w:rsidR="005B2CD6">
        <w:rPr>
          <w:bCs/>
          <w:sz w:val="24"/>
        </w:rPr>
        <w:t>15</w:t>
      </w:r>
      <w:r>
        <w:rPr>
          <w:bCs/>
          <w:sz w:val="24"/>
        </w:rPr>
        <w:t>学分且各科目成绩合格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由</w:t>
      </w:r>
      <w:r w:rsidR="003B022E">
        <w:rPr>
          <w:rFonts w:hint="eastAsia"/>
          <w:bCs/>
          <w:sz w:val="24"/>
        </w:rPr>
        <w:t>建筑工程</w:t>
      </w:r>
      <w:r>
        <w:rPr>
          <w:bCs/>
          <w:sz w:val="24"/>
        </w:rPr>
        <w:t>学院审核通过后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报教务处进行资格审查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符合要求者准予结业。达到结业要求的学生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由学校统一制作和发放</w:t>
      </w:r>
      <w:r w:rsidR="003B022E" w:rsidRPr="003B022E">
        <w:rPr>
          <w:rFonts w:ascii="宋体" w:hAnsi="宋体" w:cs="宋体" w:hint="eastAsia"/>
          <w:kern w:val="0"/>
          <w:sz w:val="24"/>
        </w:rPr>
        <w:t>“空间信息与数字智能技术”</w:t>
      </w: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证书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作为学生获得</w:t>
      </w:r>
      <w:proofErr w:type="gramStart"/>
      <w:r>
        <w:rPr>
          <w:bCs/>
          <w:sz w:val="24"/>
        </w:rPr>
        <w:t>微专业</w:t>
      </w:r>
      <w:proofErr w:type="gramEnd"/>
      <w:r w:rsidR="003B022E">
        <w:rPr>
          <w:rFonts w:hint="eastAsia"/>
          <w:bCs/>
          <w:sz w:val="24"/>
        </w:rPr>
        <w:t>的</w:t>
      </w:r>
      <w:r>
        <w:rPr>
          <w:bCs/>
          <w:sz w:val="24"/>
        </w:rPr>
        <w:t>学习证明。</w:t>
      </w:r>
    </w:p>
    <w:p w14:paraId="33F44981" w14:textId="77777777" w:rsidR="00572B29" w:rsidRDefault="00795F76">
      <w:pPr>
        <w:spacing w:line="480" w:lineRule="exact"/>
        <w:ind w:firstLineChars="200" w:firstLine="482"/>
        <w:rPr>
          <w:b/>
          <w:sz w:val="24"/>
        </w:rPr>
      </w:pPr>
      <w:r>
        <w:rPr>
          <w:b/>
          <w:sz w:val="24"/>
        </w:rPr>
        <w:t>（三）学分认定与转换</w:t>
      </w:r>
    </w:p>
    <w:p w14:paraId="57258028" w14:textId="7A0F4511" w:rsidR="00572B29" w:rsidRDefault="00795F76">
      <w:pPr>
        <w:spacing w:line="480" w:lineRule="exact"/>
        <w:ind w:firstLineChars="200" w:firstLine="480"/>
        <w:rPr>
          <w:bCs/>
          <w:sz w:val="24"/>
        </w:rPr>
      </w:pP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课程与学生主修专业的相关课程可以实现学分</w:t>
      </w:r>
      <w:r w:rsidR="009F3530">
        <w:rPr>
          <w:rFonts w:hint="eastAsia"/>
          <w:bCs/>
          <w:sz w:val="24"/>
        </w:rPr>
        <w:t>单向</w:t>
      </w:r>
      <w:r>
        <w:rPr>
          <w:bCs/>
          <w:sz w:val="24"/>
        </w:rPr>
        <w:t>认定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学生取得的</w:t>
      </w: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课程学分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可以根据课程性质和学习内容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申请转换为主修专业的通识选修课、专业选修课等类型的学分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具体认定标准由</w:t>
      </w:r>
      <w:r w:rsidR="009F3530">
        <w:rPr>
          <w:rFonts w:hint="eastAsia"/>
          <w:bCs/>
          <w:sz w:val="24"/>
        </w:rPr>
        <w:t>建筑学院</w:t>
      </w:r>
      <w:r>
        <w:rPr>
          <w:bCs/>
          <w:sz w:val="24"/>
        </w:rPr>
        <w:t>与相关教学单位协商确定。</w:t>
      </w:r>
    </w:p>
    <w:p w14:paraId="54B2731E" w14:textId="77777777" w:rsidR="00572B29" w:rsidRDefault="00795F76">
      <w:pPr>
        <w:spacing w:line="480" w:lineRule="exact"/>
        <w:ind w:firstLineChars="200" w:firstLine="482"/>
        <w:rPr>
          <w:b/>
          <w:sz w:val="24"/>
        </w:rPr>
      </w:pPr>
      <w:r>
        <w:rPr>
          <w:b/>
          <w:sz w:val="24"/>
        </w:rPr>
        <w:t>（四）退出机制</w:t>
      </w:r>
    </w:p>
    <w:p w14:paraId="5CF73803" w14:textId="1C4891E7" w:rsidR="00572B29" w:rsidRDefault="00795F76">
      <w:pPr>
        <w:spacing w:line="480" w:lineRule="exact"/>
        <w:ind w:firstLineChars="200" w:firstLine="480"/>
        <w:rPr>
          <w:bCs/>
          <w:sz w:val="24"/>
        </w:rPr>
      </w:pPr>
      <w:r>
        <w:rPr>
          <w:bCs/>
          <w:sz w:val="24"/>
        </w:rPr>
        <w:t>学生因特殊原因不能继续修读</w:t>
      </w: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课程的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可以申请退出</w:t>
      </w: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学习。退出申请须以书面形式提交</w:t>
      </w:r>
      <w:r w:rsidR="00F90415">
        <w:rPr>
          <w:rFonts w:hint="eastAsia"/>
          <w:bCs/>
          <w:sz w:val="24"/>
        </w:rPr>
        <w:t>建筑工程</w:t>
      </w:r>
      <w:r>
        <w:rPr>
          <w:bCs/>
          <w:sz w:val="24"/>
        </w:rPr>
        <w:t>学院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经学院审核同意后方可办理退出手续。学生退出</w:t>
      </w: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学习前所修课程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成绩合格的可以正常获得相应课程学分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并根据学校相关政策进行</w:t>
      </w:r>
      <w:r w:rsidR="00F90415">
        <w:rPr>
          <w:rFonts w:hint="eastAsia"/>
          <w:bCs/>
          <w:sz w:val="24"/>
        </w:rPr>
        <w:t>主修专业的</w:t>
      </w:r>
      <w:r>
        <w:rPr>
          <w:bCs/>
          <w:sz w:val="24"/>
        </w:rPr>
        <w:t>学分认定或转换。学生退出</w:t>
      </w: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学习后不能获得</w:t>
      </w:r>
      <w:proofErr w:type="gramStart"/>
      <w:r>
        <w:rPr>
          <w:bCs/>
          <w:sz w:val="24"/>
        </w:rPr>
        <w:t>微专业</w:t>
      </w:r>
      <w:proofErr w:type="gramEnd"/>
      <w:r>
        <w:rPr>
          <w:bCs/>
          <w:sz w:val="24"/>
        </w:rPr>
        <w:t>证书</w:t>
      </w:r>
      <w:r>
        <w:rPr>
          <w:rFonts w:hint="eastAsia"/>
          <w:bCs/>
          <w:sz w:val="24"/>
        </w:rPr>
        <w:t>，</w:t>
      </w:r>
      <w:r>
        <w:rPr>
          <w:bCs/>
          <w:sz w:val="24"/>
        </w:rPr>
        <w:t>但不影响学生主修专业的正常学习和毕业。</w:t>
      </w:r>
    </w:p>
    <w:p w14:paraId="132CBD6F" w14:textId="77777777" w:rsidR="00572B29" w:rsidRPr="003F5D10" w:rsidRDefault="00795F76" w:rsidP="003F5D10">
      <w:pPr>
        <w:pStyle w:val="1"/>
        <w:spacing w:before="240" w:after="240" w:line="480" w:lineRule="exact"/>
        <w:ind w:firstLineChars="200" w:firstLine="560"/>
        <w:rPr>
          <w:rFonts w:eastAsia="黑体"/>
          <w:b w:val="0"/>
          <w:sz w:val="28"/>
          <w:szCs w:val="28"/>
        </w:rPr>
      </w:pPr>
      <w:r w:rsidRPr="00B66877">
        <w:rPr>
          <w:rFonts w:eastAsia="黑体"/>
          <w:b w:val="0"/>
          <w:sz w:val="28"/>
          <w:szCs w:val="28"/>
        </w:rPr>
        <w:t>六、课程简介</w:t>
      </w:r>
    </w:p>
    <w:p w14:paraId="2E9E9301" w14:textId="07D574E4" w:rsidR="00B66877" w:rsidRDefault="00B66877" w:rsidP="00B66877">
      <w:pPr>
        <w:pStyle w:val="ae"/>
        <w:adjustRightInd w:val="0"/>
        <w:snapToGrid w:val="0"/>
        <w:spacing w:line="360" w:lineRule="auto"/>
        <w:ind w:firstLine="48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（1）</w:t>
      </w:r>
      <w:r w:rsidRPr="00A25FBD">
        <w:rPr>
          <w:rFonts w:ascii="宋体" w:hAnsi="宋体" w:cs="宋体" w:hint="eastAsia"/>
          <w:b/>
          <w:bCs/>
          <w:sz w:val="24"/>
        </w:rPr>
        <w:t>三维激光扫描技术与应用</w:t>
      </w:r>
    </w:p>
    <w:p w14:paraId="1265FF29" w14:textId="06C69DC2" w:rsidR="00B66877" w:rsidRDefault="00B66877" w:rsidP="00B66877">
      <w:pPr>
        <w:pStyle w:val="ae"/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574EF0">
        <w:rPr>
          <w:rFonts w:ascii="宋体" w:hAnsi="宋体" w:cs="宋体" w:hint="eastAsia"/>
          <w:sz w:val="24"/>
        </w:rPr>
        <w:t>本课程专注于三维激光扫描技术的原理、操作、数据处理与高级应用，旨在培养学生系统掌握三维激光扫描数据的获取方法、处理流程及智能</w:t>
      </w:r>
      <w:r w:rsidR="007F2039">
        <w:rPr>
          <w:rFonts w:ascii="宋体" w:hAnsi="宋体" w:cs="宋体" w:hint="eastAsia"/>
          <w:sz w:val="24"/>
        </w:rPr>
        <w:t>处理</w:t>
      </w:r>
      <w:r w:rsidRPr="00574EF0">
        <w:rPr>
          <w:rFonts w:ascii="宋体" w:hAnsi="宋体" w:cs="宋体" w:hint="eastAsia"/>
          <w:sz w:val="24"/>
        </w:rPr>
        <w:t>技术。课程将深入剖析三维激光扫描技术的基本原理，详细介绍地面、车载、</w:t>
      </w:r>
      <w:proofErr w:type="gramStart"/>
      <w:r w:rsidRPr="00574EF0">
        <w:rPr>
          <w:rFonts w:ascii="宋体" w:hAnsi="宋体" w:cs="宋体" w:hint="eastAsia"/>
          <w:sz w:val="24"/>
        </w:rPr>
        <w:t>机载等</w:t>
      </w:r>
      <w:proofErr w:type="gramEnd"/>
      <w:r w:rsidRPr="00574EF0">
        <w:rPr>
          <w:rFonts w:ascii="宋体" w:hAnsi="宋体" w:cs="宋体" w:hint="eastAsia"/>
          <w:sz w:val="24"/>
        </w:rPr>
        <w:t>三维激光扫描仪的操作与应用，并通过丰富的案例实践，引导学生运用先进的算法进行三维数据的处理与解译，提取关键的三维信息。</w:t>
      </w:r>
      <w:r w:rsidR="00AE1969">
        <w:rPr>
          <w:rFonts w:ascii="宋体" w:hAnsi="宋体" w:cs="宋体" w:hint="eastAsia"/>
          <w:sz w:val="24"/>
        </w:rPr>
        <w:t>课程结束后，学生具备应用三维激光技术对典型地物进行数据获取和处理能力。</w:t>
      </w:r>
    </w:p>
    <w:p w14:paraId="1BFB1A22" w14:textId="77777777" w:rsidR="00B66877" w:rsidRDefault="00B66877" w:rsidP="00B66877">
      <w:pPr>
        <w:pStyle w:val="ae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（2）</w:t>
      </w:r>
      <w:proofErr w:type="gramStart"/>
      <w:r w:rsidRPr="00574EF0">
        <w:rPr>
          <w:rFonts w:ascii="宋体" w:hAnsi="宋体" w:cs="宋体" w:hint="eastAsia"/>
          <w:b/>
          <w:bCs/>
          <w:sz w:val="24"/>
        </w:rPr>
        <w:t>低空经济</w:t>
      </w:r>
      <w:proofErr w:type="gramEnd"/>
      <w:r w:rsidRPr="00574EF0">
        <w:rPr>
          <w:rFonts w:ascii="宋体" w:hAnsi="宋体" w:cs="宋体" w:hint="eastAsia"/>
          <w:b/>
          <w:bCs/>
          <w:sz w:val="24"/>
        </w:rPr>
        <w:t>空间信息获取与应用</w:t>
      </w:r>
    </w:p>
    <w:p w14:paraId="6DFA93F2" w14:textId="68DED803" w:rsidR="00B66877" w:rsidRDefault="00B66877" w:rsidP="00B66877">
      <w:pPr>
        <w:pStyle w:val="ae"/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574EF0">
        <w:rPr>
          <w:rFonts w:ascii="宋体" w:hAnsi="宋体" w:cs="宋体" w:hint="eastAsia"/>
          <w:sz w:val="24"/>
        </w:rPr>
        <w:t>本课程专注于</w:t>
      </w:r>
      <w:proofErr w:type="gramStart"/>
      <w:r w:rsidRPr="00574EF0">
        <w:rPr>
          <w:rFonts w:ascii="宋体" w:hAnsi="宋体" w:cs="宋体" w:hint="eastAsia"/>
          <w:sz w:val="24"/>
        </w:rPr>
        <w:t>低空经济</w:t>
      </w:r>
      <w:proofErr w:type="gramEnd"/>
      <w:r w:rsidRPr="00574EF0">
        <w:rPr>
          <w:rFonts w:ascii="宋体" w:hAnsi="宋体" w:cs="宋体" w:hint="eastAsia"/>
          <w:sz w:val="24"/>
        </w:rPr>
        <w:t>中的空间信息获取与应用技术，旨在培养学生掌握低空平台（无人机）空间信息的获取方法、处理流程及其在各领域的应用技术。课程将深入剖析</w:t>
      </w:r>
      <w:proofErr w:type="gramStart"/>
      <w:r w:rsidRPr="00574EF0">
        <w:rPr>
          <w:rFonts w:ascii="宋体" w:hAnsi="宋体" w:cs="宋体" w:hint="eastAsia"/>
          <w:sz w:val="24"/>
        </w:rPr>
        <w:lastRenderedPageBreak/>
        <w:t>低空经济</w:t>
      </w:r>
      <w:proofErr w:type="gramEnd"/>
      <w:r w:rsidRPr="00574EF0">
        <w:rPr>
          <w:rFonts w:ascii="宋体" w:hAnsi="宋体" w:cs="宋体" w:hint="eastAsia"/>
          <w:sz w:val="24"/>
        </w:rPr>
        <w:t>空间信息的基本原理，介绍无人机等低空平台的操作技巧与实际应用，并通过案例分析</w:t>
      </w:r>
      <w:r w:rsidR="007F2039">
        <w:rPr>
          <w:rFonts w:ascii="宋体" w:hAnsi="宋体" w:cs="宋体" w:hint="eastAsia"/>
          <w:sz w:val="24"/>
        </w:rPr>
        <w:t>、项目现场实践教学等模式</w:t>
      </w:r>
      <w:r w:rsidRPr="00574EF0">
        <w:rPr>
          <w:rFonts w:ascii="宋体" w:hAnsi="宋体" w:cs="宋体" w:hint="eastAsia"/>
          <w:sz w:val="24"/>
        </w:rPr>
        <w:t>，引导学生运用现代技术手段进行空间信息</w:t>
      </w:r>
      <w:r w:rsidR="007F2039">
        <w:rPr>
          <w:rFonts w:ascii="宋体" w:hAnsi="宋体" w:cs="宋体" w:hint="eastAsia"/>
          <w:sz w:val="24"/>
        </w:rPr>
        <w:t>处理、</w:t>
      </w:r>
      <w:r w:rsidRPr="00574EF0">
        <w:rPr>
          <w:rFonts w:ascii="宋体" w:hAnsi="宋体" w:cs="宋体" w:hint="eastAsia"/>
          <w:sz w:val="24"/>
        </w:rPr>
        <w:t>解译</w:t>
      </w:r>
      <w:r w:rsidR="007F2039">
        <w:rPr>
          <w:rFonts w:ascii="宋体" w:hAnsi="宋体" w:cs="宋体" w:hint="eastAsia"/>
          <w:sz w:val="24"/>
        </w:rPr>
        <w:t>和具体项目应用</w:t>
      </w:r>
      <w:r w:rsidRPr="00574EF0">
        <w:rPr>
          <w:rFonts w:ascii="宋体" w:hAnsi="宋体" w:cs="宋体" w:hint="eastAsia"/>
          <w:sz w:val="24"/>
        </w:rPr>
        <w:t>。</w:t>
      </w:r>
      <w:r w:rsidR="00AE1969">
        <w:rPr>
          <w:rFonts w:ascii="宋体" w:hAnsi="宋体" w:cs="宋体" w:hint="eastAsia"/>
          <w:sz w:val="24"/>
        </w:rPr>
        <w:t>课程结束后，</w:t>
      </w:r>
      <w:bookmarkStart w:id="3" w:name="_Hlk169813944"/>
      <w:r w:rsidR="00AE1969">
        <w:rPr>
          <w:rFonts w:ascii="宋体" w:hAnsi="宋体" w:cs="宋体" w:hint="eastAsia"/>
          <w:sz w:val="24"/>
        </w:rPr>
        <w:t>学生能够熟知</w:t>
      </w:r>
      <w:proofErr w:type="gramStart"/>
      <w:r w:rsidR="00AE1969">
        <w:rPr>
          <w:rFonts w:ascii="宋体" w:hAnsi="宋体" w:cs="宋体" w:hint="eastAsia"/>
          <w:sz w:val="24"/>
        </w:rPr>
        <w:t>低空经济</w:t>
      </w:r>
      <w:proofErr w:type="gramEnd"/>
      <w:r w:rsidR="00AE1969">
        <w:rPr>
          <w:rFonts w:ascii="宋体" w:hAnsi="宋体" w:cs="宋体" w:hint="eastAsia"/>
          <w:sz w:val="24"/>
        </w:rPr>
        <w:t>空间信息应用场景，并具备进入相关行业从业能力。</w:t>
      </w:r>
    </w:p>
    <w:bookmarkEnd w:id="3"/>
    <w:p w14:paraId="62523215" w14:textId="77777777" w:rsidR="00B66877" w:rsidRDefault="00B66877" w:rsidP="00B66877">
      <w:pPr>
        <w:pStyle w:val="ae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（3）</w:t>
      </w:r>
      <w:r w:rsidRPr="00574EF0">
        <w:rPr>
          <w:rFonts w:ascii="宋体" w:hAnsi="宋体" w:cs="宋体" w:hint="eastAsia"/>
          <w:b/>
          <w:bCs/>
          <w:sz w:val="24"/>
        </w:rPr>
        <w:t>近景摄影测量与数字建模</w:t>
      </w:r>
    </w:p>
    <w:p w14:paraId="410A92C4" w14:textId="5290F37A" w:rsidR="00B66877" w:rsidRDefault="00B66877" w:rsidP="00B66877">
      <w:pPr>
        <w:pStyle w:val="ae"/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574EF0">
        <w:rPr>
          <w:rFonts w:ascii="宋体" w:hAnsi="宋体" w:cs="宋体" w:hint="eastAsia"/>
          <w:sz w:val="24"/>
        </w:rPr>
        <w:t>本课程专注于近景摄影测量技术的原理、方法及其在数字建模中的应用，旨在培养学生掌握近景摄影数据的获取、处理、分析以及三维数字模型构建的技术。课程将深入剖析近景摄影测量的基本原理，介绍各类近景摄影设备的操作与应用，并通过案例实践，引导学生运用先进技术进行影像分析、特征提取和数字建模</w:t>
      </w:r>
      <w:r w:rsidR="00AE1969">
        <w:rPr>
          <w:rFonts w:ascii="宋体" w:hAnsi="宋体" w:cs="宋体" w:hint="eastAsia"/>
          <w:sz w:val="24"/>
        </w:rPr>
        <w:t>。课程结束后，具备</w:t>
      </w:r>
      <w:r w:rsidR="00A954DF">
        <w:rPr>
          <w:rFonts w:ascii="宋体" w:hAnsi="宋体" w:cs="宋体" w:hint="eastAsia"/>
          <w:sz w:val="24"/>
        </w:rPr>
        <w:t>典型地物目标的数字建模</w:t>
      </w:r>
      <w:r w:rsidR="00AE1969">
        <w:rPr>
          <w:rFonts w:ascii="宋体" w:hAnsi="宋体" w:cs="宋体" w:hint="eastAsia"/>
          <w:sz w:val="24"/>
        </w:rPr>
        <w:t>能力</w:t>
      </w:r>
      <w:r w:rsidRPr="00574EF0">
        <w:rPr>
          <w:rFonts w:ascii="宋体" w:hAnsi="宋体" w:cs="宋体" w:hint="eastAsia"/>
          <w:sz w:val="24"/>
        </w:rPr>
        <w:t>。</w:t>
      </w:r>
    </w:p>
    <w:p w14:paraId="0C62308F" w14:textId="77777777" w:rsidR="00B66877" w:rsidRDefault="00B66877" w:rsidP="00B66877">
      <w:pPr>
        <w:pStyle w:val="ae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（4）</w:t>
      </w:r>
      <w:r w:rsidRPr="00574EF0">
        <w:rPr>
          <w:rFonts w:ascii="宋体" w:hAnsi="宋体" w:cs="宋体" w:hint="eastAsia"/>
          <w:b/>
          <w:bCs/>
          <w:sz w:val="24"/>
        </w:rPr>
        <w:t>实景三维GIS应用与实践</w:t>
      </w:r>
    </w:p>
    <w:p w14:paraId="4DAD39C0" w14:textId="3AD64399" w:rsidR="00B66877" w:rsidRDefault="00B66877" w:rsidP="00B66877">
      <w:pPr>
        <w:pStyle w:val="ae"/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574EF0">
        <w:rPr>
          <w:rFonts w:ascii="宋体" w:hAnsi="宋体" w:cs="宋体" w:hint="eastAsia"/>
          <w:sz w:val="24"/>
        </w:rPr>
        <w:t>本课程专注于实景三维地理信息系统（GIS）的应用与实践，旨在培养学生掌握实景三维数据的获取、处理、分析及在GIS中的集成与应用技术。课程将深入剖析实景三维数据的采集与处理技术，介绍三维GIS平台的操作与应用，并通过案例实践，引导学生运用先进技术进行实景三维数据的可视化表达、空间分析与决策支持，</w:t>
      </w:r>
      <w:r w:rsidR="00A954DF">
        <w:rPr>
          <w:rFonts w:ascii="宋体" w:hAnsi="宋体" w:cs="宋体" w:hint="eastAsia"/>
          <w:sz w:val="24"/>
        </w:rPr>
        <w:t>最终具备典型实景三维GIS场景建立能力</w:t>
      </w:r>
      <w:r w:rsidRPr="00574EF0">
        <w:rPr>
          <w:rFonts w:ascii="宋体" w:hAnsi="宋体" w:cs="宋体" w:hint="eastAsia"/>
          <w:sz w:val="24"/>
        </w:rPr>
        <w:t>。</w:t>
      </w:r>
    </w:p>
    <w:p w14:paraId="5B6931D0" w14:textId="77777777" w:rsidR="00B66877" w:rsidRDefault="00B66877" w:rsidP="00B66877">
      <w:pPr>
        <w:pStyle w:val="ae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（5）</w:t>
      </w:r>
      <w:r w:rsidRPr="00574EF0">
        <w:rPr>
          <w:rFonts w:ascii="宋体" w:hAnsi="宋体" w:cs="宋体" w:hint="eastAsia"/>
          <w:b/>
          <w:bCs/>
          <w:sz w:val="24"/>
        </w:rPr>
        <w:t>CIM与数字住建</w:t>
      </w:r>
    </w:p>
    <w:p w14:paraId="098D5EB5" w14:textId="4811D8A3" w:rsidR="00B66877" w:rsidRDefault="00B66877" w:rsidP="00B66877">
      <w:pPr>
        <w:pStyle w:val="ae"/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574EF0">
        <w:rPr>
          <w:rFonts w:ascii="宋体" w:hAnsi="宋体" w:cs="宋体" w:hint="eastAsia"/>
          <w:sz w:val="24"/>
        </w:rPr>
        <w:t>本课程专注于建筑信息模型（CIM）与数字住建技术的融合与应用，旨在培养学生掌握CIM技术的核心概念、数字住</w:t>
      </w:r>
      <w:proofErr w:type="gramStart"/>
      <w:r w:rsidRPr="00574EF0">
        <w:rPr>
          <w:rFonts w:ascii="宋体" w:hAnsi="宋体" w:cs="宋体" w:hint="eastAsia"/>
          <w:sz w:val="24"/>
        </w:rPr>
        <w:t>建领域</w:t>
      </w:r>
      <w:proofErr w:type="gramEnd"/>
      <w:r w:rsidRPr="00574EF0">
        <w:rPr>
          <w:rFonts w:ascii="宋体" w:hAnsi="宋体" w:cs="宋体" w:hint="eastAsia"/>
          <w:sz w:val="24"/>
        </w:rPr>
        <w:t>的最新发展以及如何利用CIM技术</w:t>
      </w:r>
      <w:proofErr w:type="gramStart"/>
      <w:r w:rsidRPr="00574EF0">
        <w:rPr>
          <w:rFonts w:ascii="宋体" w:hAnsi="宋体" w:cs="宋体" w:hint="eastAsia"/>
          <w:sz w:val="24"/>
        </w:rPr>
        <w:t>推动住</w:t>
      </w:r>
      <w:proofErr w:type="gramEnd"/>
      <w:r w:rsidRPr="00574EF0">
        <w:rPr>
          <w:rFonts w:ascii="宋体" w:hAnsi="宋体" w:cs="宋体" w:hint="eastAsia"/>
          <w:sz w:val="24"/>
        </w:rPr>
        <w:t>建行业的数字化转型。课程将深入剖析CIM的基本原理和构建方法，介绍数字住</w:t>
      </w:r>
      <w:proofErr w:type="gramStart"/>
      <w:r w:rsidRPr="00574EF0">
        <w:rPr>
          <w:rFonts w:ascii="宋体" w:hAnsi="宋体" w:cs="宋体" w:hint="eastAsia"/>
          <w:sz w:val="24"/>
        </w:rPr>
        <w:t>建领域</w:t>
      </w:r>
      <w:proofErr w:type="gramEnd"/>
      <w:r w:rsidRPr="00574EF0">
        <w:rPr>
          <w:rFonts w:ascii="宋体" w:hAnsi="宋体" w:cs="宋体" w:hint="eastAsia"/>
          <w:sz w:val="24"/>
        </w:rPr>
        <w:t>的前沿技术和应用案例，并通过实践操作，引导学生利用CIM技术进行建筑信息的管理、分析与应用，</w:t>
      </w:r>
      <w:r w:rsidR="00A954DF">
        <w:rPr>
          <w:rFonts w:ascii="宋体" w:hAnsi="宋体" w:cs="宋体" w:hint="eastAsia"/>
          <w:sz w:val="24"/>
        </w:rPr>
        <w:t>课程结束后，具备数字</w:t>
      </w:r>
      <w:r w:rsidRPr="00574EF0">
        <w:rPr>
          <w:rFonts w:ascii="宋体" w:hAnsi="宋体" w:cs="宋体" w:hint="eastAsia"/>
          <w:sz w:val="24"/>
        </w:rPr>
        <w:t>住建项目</w:t>
      </w:r>
      <w:r w:rsidR="00A954DF">
        <w:rPr>
          <w:rFonts w:ascii="宋体" w:hAnsi="宋体" w:cs="宋体" w:hint="eastAsia"/>
          <w:sz w:val="24"/>
        </w:rPr>
        <w:t>模型建立和</w:t>
      </w:r>
      <w:r w:rsidR="00AE1969">
        <w:rPr>
          <w:rFonts w:ascii="宋体" w:hAnsi="宋体" w:cs="宋体" w:hint="eastAsia"/>
          <w:sz w:val="24"/>
        </w:rPr>
        <w:t>场景应用</w:t>
      </w:r>
      <w:r w:rsidR="00A954DF">
        <w:rPr>
          <w:rFonts w:ascii="宋体" w:hAnsi="宋体" w:cs="宋体" w:hint="eastAsia"/>
          <w:sz w:val="24"/>
        </w:rPr>
        <w:t>能力</w:t>
      </w:r>
      <w:r w:rsidRPr="00574EF0">
        <w:rPr>
          <w:rFonts w:ascii="宋体" w:hAnsi="宋体" w:cs="宋体" w:hint="eastAsia"/>
          <w:sz w:val="24"/>
        </w:rPr>
        <w:t>。</w:t>
      </w:r>
    </w:p>
    <w:p w14:paraId="7A1EA244" w14:textId="77777777" w:rsidR="00B66877" w:rsidRDefault="00B66877" w:rsidP="00B66877">
      <w:pPr>
        <w:pStyle w:val="ae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（6）</w:t>
      </w:r>
      <w:r w:rsidRPr="00574EF0">
        <w:rPr>
          <w:rFonts w:ascii="宋体" w:hAnsi="宋体" w:cs="宋体" w:hint="eastAsia"/>
          <w:b/>
          <w:bCs/>
          <w:sz w:val="24"/>
        </w:rPr>
        <w:t>Python空间信息应用程序设计</w:t>
      </w:r>
    </w:p>
    <w:p w14:paraId="0F770512" w14:textId="25ACD966" w:rsidR="00B66877" w:rsidRDefault="00B66877" w:rsidP="00B66877">
      <w:pPr>
        <w:pStyle w:val="ae"/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574EF0">
        <w:rPr>
          <w:rFonts w:ascii="宋体" w:hAnsi="宋体" w:cs="宋体" w:hint="eastAsia"/>
          <w:sz w:val="24"/>
        </w:rPr>
        <w:t>本课程专注于Python在空间信息科学领域的应用程序设计与开发，旨在培养学生掌握利用Python语言进行空间数据处理、分析和应用程序设计的能力。课程将深入剖析空间信息科学的基本原理，介绍Python语言在地理空间数据处理中的应用，并通过项目实践，引导学生运用Python库和框架进行空间信息应用程序的设计与开发，以满足地理信息科学、环境监测等领域的研究与应用需求。</w:t>
      </w:r>
      <w:r w:rsidR="00AE1969">
        <w:rPr>
          <w:rFonts w:ascii="宋体" w:hAnsi="宋体" w:cs="宋体" w:hint="eastAsia"/>
          <w:sz w:val="24"/>
        </w:rPr>
        <w:t>课程结束后，学生具备利用Python语言环境，进行典型空间</w:t>
      </w:r>
      <w:r w:rsidR="00EB0728">
        <w:rPr>
          <w:rFonts w:ascii="宋体" w:hAnsi="宋体" w:cs="宋体" w:hint="eastAsia"/>
          <w:sz w:val="24"/>
        </w:rPr>
        <w:t>信息</w:t>
      </w:r>
      <w:r w:rsidR="00AE1969">
        <w:rPr>
          <w:rFonts w:ascii="宋体" w:hAnsi="宋体" w:cs="宋体" w:hint="eastAsia"/>
          <w:sz w:val="24"/>
        </w:rPr>
        <w:t>分析和应用</w:t>
      </w:r>
      <w:r w:rsidR="00EB0728">
        <w:rPr>
          <w:rFonts w:ascii="宋体" w:hAnsi="宋体" w:cs="宋体" w:hint="eastAsia"/>
          <w:sz w:val="24"/>
        </w:rPr>
        <w:t>能力</w:t>
      </w:r>
      <w:r w:rsidR="00AE1969">
        <w:rPr>
          <w:rFonts w:ascii="宋体" w:hAnsi="宋体" w:cs="宋体" w:hint="eastAsia"/>
          <w:sz w:val="24"/>
        </w:rPr>
        <w:t>。</w:t>
      </w:r>
    </w:p>
    <w:p w14:paraId="676922A3" w14:textId="328BC556" w:rsidR="00B66877" w:rsidRDefault="00B66877" w:rsidP="00B66877">
      <w:pPr>
        <w:pStyle w:val="ae"/>
        <w:adjustRightInd w:val="0"/>
        <w:snapToGrid w:val="0"/>
        <w:spacing w:line="360" w:lineRule="auto"/>
        <w:ind w:firstLine="482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（7）</w:t>
      </w:r>
      <w:r w:rsidRPr="00574EF0">
        <w:rPr>
          <w:rFonts w:ascii="宋体" w:hAnsi="宋体" w:cs="宋体" w:hint="eastAsia"/>
          <w:b/>
          <w:bCs/>
          <w:sz w:val="24"/>
        </w:rPr>
        <w:t>遥感数据智能解译与云处理</w:t>
      </w:r>
    </w:p>
    <w:p w14:paraId="640A49AC" w14:textId="148CF00E" w:rsidR="00B66877" w:rsidRDefault="00B66877" w:rsidP="00B66877">
      <w:pPr>
        <w:pStyle w:val="ae"/>
        <w:adjustRightInd w:val="0"/>
        <w:snapToGrid w:val="0"/>
        <w:spacing w:line="360" w:lineRule="auto"/>
        <w:ind w:firstLine="480"/>
        <w:rPr>
          <w:rFonts w:ascii="宋体" w:hAnsi="宋体" w:cs="宋体"/>
          <w:sz w:val="24"/>
        </w:rPr>
      </w:pPr>
      <w:r w:rsidRPr="00574EF0">
        <w:rPr>
          <w:rFonts w:ascii="宋体" w:hAnsi="宋体" w:cs="宋体" w:hint="eastAsia"/>
          <w:sz w:val="24"/>
        </w:rPr>
        <w:lastRenderedPageBreak/>
        <w:t>本课程专注于遥感数据的智能解译技术与</w:t>
      </w:r>
      <w:r w:rsidR="00EB0728">
        <w:rPr>
          <w:rFonts w:ascii="宋体" w:hAnsi="宋体" w:cs="宋体" w:hint="eastAsia"/>
          <w:sz w:val="24"/>
        </w:rPr>
        <w:t>大数据</w:t>
      </w:r>
      <w:proofErr w:type="gramStart"/>
      <w:r w:rsidRPr="00574EF0">
        <w:rPr>
          <w:rFonts w:ascii="宋体" w:hAnsi="宋体" w:cs="宋体" w:hint="eastAsia"/>
          <w:sz w:val="24"/>
        </w:rPr>
        <w:t>云处理</w:t>
      </w:r>
      <w:proofErr w:type="gramEnd"/>
      <w:r w:rsidRPr="00574EF0">
        <w:rPr>
          <w:rFonts w:ascii="宋体" w:hAnsi="宋体" w:cs="宋体" w:hint="eastAsia"/>
          <w:sz w:val="24"/>
        </w:rPr>
        <w:t>平台的应用，旨在培养学生掌握遥感数据的高级处理方法和智能解译技术，并</w:t>
      </w:r>
      <w:proofErr w:type="gramStart"/>
      <w:r w:rsidRPr="00574EF0">
        <w:rPr>
          <w:rFonts w:ascii="宋体" w:hAnsi="宋体" w:cs="宋体" w:hint="eastAsia"/>
          <w:sz w:val="24"/>
        </w:rPr>
        <w:t>熟悉云计算</w:t>
      </w:r>
      <w:proofErr w:type="gramEnd"/>
      <w:r w:rsidRPr="00574EF0">
        <w:rPr>
          <w:rFonts w:ascii="宋体" w:hAnsi="宋体" w:cs="宋体" w:hint="eastAsia"/>
          <w:sz w:val="24"/>
        </w:rPr>
        <w:t>环境下的遥感数据处理流程</w:t>
      </w:r>
      <w:r w:rsidR="00EB0728">
        <w:rPr>
          <w:rFonts w:ascii="宋体" w:hAnsi="宋体" w:cs="宋体" w:hint="eastAsia"/>
          <w:sz w:val="24"/>
        </w:rPr>
        <w:t>和方法</w:t>
      </w:r>
      <w:r w:rsidRPr="00574EF0">
        <w:rPr>
          <w:rFonts w:ascii="宋体" w:hAnsi="宋体" w:cs="宋体" w:hint="eastAsia"/>
          <w:sz w:val="24"/>
        </w:rPr>
        <w:t>。课程将深入剖析遥感数据</w:t>
      </w:r>
      <w:r>
        <w:rPr>
          <w:rFonts w:ascii="宋体" w:hAnsi="宋体" w:cs="宋体" w:hint="eastAsia"/>
          <w:sz w:val="24"/>
        </w:rPr>
        <w:t>智能</w:t>
      </w:r>
      <w:r w:rsidRPr="00574EF0">
        <w:rPr>
          <w:rFonts w:ascii="宋体" w:hAnsi="宋体" w:cs="宋体" w:hint="eastAsia"/>
          <w:sz w:val="24"/>
        </w:rPr>
        <w:t>解译的基本原理，介绍最新的智能算法在遥感影像解译中的应用，并</w:t>
      </w:r>
      <w:r w:rsidR="00EB0728">
        <w:rPr>
          <w:rFonts w:ascii="宋体" w:hAnsi="宋体" w:cs="宋体" w:hint="eastAsia"/>
          <w:sz w:val="24"/>
        </w:rPr>
        <w:t>学习</w:t>
      </w:r>
      <w:proofErr w:type="gramStart"/>
      <w:r w:rsidRPr="00574EF0">
        <w:rPr>
          <w:rFonts w:ascii="宋体" w:hAnsi="宋体" w:cs="宋体" w:hint="eastAsia"/>
          <w:sz w:val="24"/>
        </w:rPr>
        <w:t>云计算</w:t>
      </w:r>
      <w:proofErr w:type="gramEnd"/>
      <w:r w:rsidRPr="00574EF0">
        <w:rPr>
          <w:rFonts w:ascii="宋体" w:hAnsi="宋体" w:cs="宋体" w:hint="eastAsia"/>
          <w:sz w:val="24"/>
        </w:rPr>
        <w:t>在遥感数据处理中的优势与实现方法。通过案例实践，引导学生运用</w:t>
      </w:r>
      <w:proofErr w:type="gramStart"/>
      <w:r w:rsidRPr="00574EF0">
        <w:rPr>
          <w:rFonts w:ascii="宋体" w:hAnsi="宋体" w:cs="宋体" w:hint="eastAsia"/>
          <w:sz w:val="24"/>
        </w:rPr>
        <w:t>云计算</w:t>
      </w:r>
      <w:proofErr w:type="gramEnd"/>
      <w:r w:rsidRPr="00574EF0">
        <w:rPr>
          <w:rFonts w:ascii="宋体" w:hAnsi="宋体" w:cs="宋体" w:hint="eastAsia"/>
          <w:sz w:val="24"/>
        </w:rPr>
        <w:t>平台进行遥感</w:t>
      </w:r>
      <w:r>
        <w:rPr>
          <w:rFonts w:ascii="宋体" w:hAnsi="宋体" w:cs="宋体" w:hint="eastAsia"/>
          <w:sz w:val="24"/>
        </w:rPr>
        <w:t>大</w:t>
      </w:r>
      <w:r w:rsidRPr="00574EF0">
        <w:rPr>
          <w:rFonts w:ascii="宋体" w:hAnsi="宋体" w:cs="宋体" w:hint="eastAsia"/>
          <w:sz w:val="24"/>
        </w:rPr>
        <w:t>数据的处理与分析，提取有用信息。</w:t>
      </w:r>
      <w:r w:rsidR="00EB0728">
        <w:rPr>
          <w:rFonts w:ascii="宋体" w:hAnsi="宋体" w:cs="宋体" w:hint="eastAsia"/>
          <w:sz w:val="24"/>
        </w:rPr>
        <w:t>通过本课程的学习，学生将具备遥感图像智能解译的一般实现方法；针对大数据，具备</w:t>
      </w:r>
      <w:proofErr w:type="gramStart"/>
      <w:r w:rsidR="00EB0728">
        <w:rPr>
          <w:rFonts w:ascii="宋体" w:hAnsi="宋体" w:cs="宋体" w:hint="eastAsia"/>
          <w:sz w:val="24"/>
        </w:rPr>
        <w:t>云处理</w:t>
      </w:r>
      <w:proofErr w:type="gramEnd"/>
      <w:r w:rsidR="00EB0728">
        <w:rPr>
          <w:rFonts w:ascii="宋体" w:hAnsi="宋体" w:cs="宋体" w:hint="eastAsia"/>
          <w:sz w:val="24"/>
        </w:rPr>
        <w:t>的一般实现方法，并可以根据典型应用，实现大数据</w:t>
      </w:r>
      <w:proofErr w:type="gramStart"/>
      <w:r w:rsidR="00EB0728">
        <w:rPr>
          <w:rFonts w:ascii="宋体" w:hAnsi="宋体" w:cs="宋体" w:hint="eastAsia"/>
          <w:sz w:val="24"/>
        </w:rPr>
        <w:t>云处理</w:t>
      </w:r>
      <w:proofErr w:type="gramEnd"/>
      <w:r w:rsidR="00EB0728">
        <w:rPr>
          <w:rFonts w:ascii="宋体" w:hAnsi="宋体" w:cs="宋体" w:hint="eastAsia"/>
          <w:sz w:val="24"/>
        </w:rPr>
        <w:t>的解决方案。</w:t>
      </w:r>
    </w:p>
    <w:p w14:paraId="080D4D58" w14:textId="77777777" w:rsidR="00572B29" w:rsidRDefault="00572B29">
      <w:pPr>
        <w:spacing w:line="480" w:lineRule="exact"/>
        <w:ind w:firstLine="585"/>
        <w:rPr>
          <w:sz w:val="24"/>
        </w:rPr>
      </w:pPr>
    </w:p>
    <w:p w14:paraId="015CE2BE" w14:textId="7DDD214E" w:rsidR="00572B29" w:rsidRDefault="00795F76" w:rsidP="00EB0728">
      <w:pPr>
        <w:spacing w:line="480" w:lineRule="exact"/>
        <w:ind w:firstLine="585"/>
        <w:jc w:val="right"/>
        <w:rPr>
          <w:sz w:val="24"/>
        </w:rPr>
      </w:pPr>
      <w:r>
        <w:rPr>
          <w:sz w:val="24"/>
        </w:rPr>
        <w:t>（修订日期：</w:t>
      </w:r>
      <w:r>
        <w:rPr>
          <w:sz w:val="24"/>
        </w:rPr>
        <w:t>202</w:t>
      </w:r>
      <w:r w:rsidR="001A185B">
        <w:rPr>
          <w:sz w:val="24"/>
        </w:rPr>
        <w:t>5</w:t>
      </w:r>
      <w:r>
        <w:rPr>
          <w:sz w:val="24"/>
        </w:rPr>
        <w:t>年</w:t>
      </w:r>
      <w:r>
        <w:rPr>
          <w:rFonts w:hint="eastAsia"/>
          <w:sz w:val="24"/>
        </w:rPr>
        <w:t>6</w:t>
      </w:r>
      <w:r>
        <w:rPr>
          <w:sz w:val="24"/>
        </w:rPr>
        <w:t>月</w:t>
      </w:r>
      <w:r w:rsidR="001A185B">
        <w:rPr>
          <w:sz w:val="24"/>
        </w:rPr>
        <w:t>1</w:t>
      </w:r>
      <w:r w:rsidR="00EB0728">
        <w:rPr>
          <w:rFonts w:hint="eastAsia"/>
          <w:sz w:val="24"/>
        </w:rPr>
        <w:t>0</w:t>
      </w:r>
      <w:r>
        <w:rPr>
          <w:sz w:val="24"/>
        </w:rPr>
        <w:t>日）</w:t>
      </w:r>
    </w:p>
    <w:sectPr w:rsidR="00572B29">
      <w:headerReference w:type="default" r:id="rId8"/>
      <w:footerReference w:type="default" r:id="rId9"/>
      <w:pgSz w:w="11906" w:h="16838"/>
      <w:pgMar w:top="1418" w:right="1418" w:bottom="1418" w:left="1418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1827" w14:textId="77777777" w:rsidR="0076507C" w:rsidRDefault="0076507C">
      <w:r>
        <w:separator/>
      </w:r>
    </w:p>
  </w:endnote>
  <w:endnote w:type="continuationSeparator" w:id="0">
    <w:p w14:paraId="756A816A" w14:textId="77777777" w:rsidR="0076507C" w:rsidRDefault="007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13DB" w14:textId="77777777" w:rsidR="00572B29" w:rsidRDefault="00795F7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906B27" wp14:editId="126BB77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9690E" w14:textId="77777777" w:rsidR="00572B29" w:rsidRDefault="00795F76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906B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969690E" w14:textId="77777777" w:rsidR="00572B29" w:rsidRDefault="00795F76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ACD5" w14:textId="77777777" w:rsidR="0076507C" w:rsidRDefault="0076507C">
      <w:r>
        <w:separator/>
      </w:r>
    </w:p>
  </w:footnote>
  <w:footnote w:type="continuationSeparator" w:id="0">
    <w:p w14:paraId="407D0B13" w14:textId="77777777" w:rsidR="0076507C" w:rsidRDefault="00765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403A" w14:textId="77777777" w:rsidR="00572B29" w:rsidRDefault="00572B29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F4A37"/>
    <w:multiLevelType w:val="hybridMultilevel"/>
    <w:tmpl w:val="0FD6E7AE"/>
    <w:lvl w:ilvl="0" w:tplc="57B8B51A">
      <w:start w:val="1"/>
      <w:numFmt w:val="decimal"/>
      <w:lvlText w:val="目标%1："/>
      <w:lvlJc w:val="left"/>
      <w:pPr>
        <w:ind w:left="1610" w:hanging="440"/>
      </w:pPr>
      <w:rPr>
        <w:rFonts w:hint="eastAsia"/>
        <w:b/>
        <w:i w:val="0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EEEA35F2">
      <w:start w:val="4"/>
      <w:numFmt w:val="bullet"/>
      <w:lvlText w:val="•"/>
      <w:lvlJc w:val="left"/>
      <w:pPr>
        <w:ind w:left="1240" w:hanging="360"/>
      </w:pPr>
      <w:rPr>
        <w:rFonts w:ascii="宋体" w:eastAsia="宋体" w:hAnsi="宋体" w:cs="宋体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EDD76B6"/>
    <w:multiLevelType w:val="multilevel"/>
    <w:tmpl w:val="DE16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3631952">
    <w:abstractNumId w:val="1"/>
  </w:num>
  <w:num w:numId="2" w16cid:durableId="25783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jYzUzMWQ4OWI0YzBkYjYzMDRhZTY5ZjZkYmFmYTgifQ=="/>
  </w:docVars>
  <w:rsids>
    <w:rsidRoot w:val="00172A27"/>
    <w:rsid w:val="0002375A"/>
    <w:rsid w:val="0002672E"/>
    <w:rsid w:val="0004796E"/>
    <w:rsid w:val="00050E43"/>
    <w:rsid w:val="0005571E"/>
    <w:rsid w:val="000601A2"/>
    <w:rsid w:val="000631FF"/>
    <w:rsid w:val="0008460C"/>
    <w:rsid w:val="000877F1"/>
    <w:rsid w:val="000A69C3"/>
    <w:rsid w:val="000B3FDF"/>
    <w:rsid w:val="000B55B0"/>
    <w:rsid w:val="000D592E"/>
    <w:rsid w:val="000E0029"/>
    <w:rsid w:val="000E7AEA"/>
    <w:rsid w:val="000F0179"/>
    <w:rsid w:val="000F593E"/>
    <w:rsid w:val="001115D3"/>
    <w:rsid w:val="001304D7"/>
    <w:rsid w:val="00132298"/>
    <w:rsid w:val="001376CF"/>
    <w:rsid w:val="001377DF"/>
    <w:rsid w:val="00164148"/>
    <w:rsid w:val="001641CB"/>
    <w:rsid w:val="00172A27"/>
    <w:rsid w:val="001800D8"/>
    <w:rsid w:val="00181CE0"/>
    <w:rsid w:val="00183EBC"/>
    <w:rsid w:val="001A185B"/>
    <w:rsid w:val="001A546D"/>
    <w:rsid w:val="001A63BC"/>
    <w:rsid w:val="001B1006"/>
    <w:rsid w:val="001D471C"/>
    <w:rsid w:val="001F0536"/>
    <w:rsid w:val="001F054A"/>
    <w:rsid w:val="001F58C2"/>
    <w:rsid w:val="002004C1"/>
    <w:rsid w:val="00207030"/>
    <w:rsid w:val="00211593"/>
    <w:rsid w:val="00225B1C"/>
    <w:rsid w:val="002409CB"/>
    <w:rsid w:val="00246977"/>
    <w:rsid w:val="002A3DFD"/>
    <w:rsid w:val="002B59DD"/>
    <w:rsid w:val="002C13EB"/>
    <w:rsid w:val="002D1D61"/>
    <w:rsid w:val="002D2BD0"/>
    <w:rsid w:val="002E1BE0"/>
    <w:rsid w:val="002E5B4D"/>
    <w:rsid w:val="002F23C3"/>
    <w:rsid w:val="002F3E7C"/>
    <w:rsid w:val="003049D9"/>
    <w:rsid w:val="00307BC1"/>
    <w:rsid w:val="00310140"/>
    <w:rsid w:val="0031106C"/>
    <w:rsid w:val="00333571"/>
    <w:rsid w:val="0035100F"/>
    <w:rsid w:val="003533D2"/>
    <w:rsid w:val="00364B96"/>
    <w:rsid w:val="00371341"/>
    <w:rsid w:val="00372D31"/>
    <w:rsid w:val="003915D3"/>
    <w:rsid w:val="003A661C"/>
    <w:rsid w:val="003A7041"/>
    <w:rsid w:val="003B022E"/>
    <w:rsid w:val="003B6511"/>
    <w:rsid w:val="003B729E"/>
    <w:rsid w:val="003C0C9D"/>
    <w:rsid w:val="003C3857"/>
    <w:rsid w:val="003C56BA"/>
    <w:rsid w:val="003E11C3"/>
    <w:rsid w:val="003E6541"/>
    <w:rsid w:val="003F5D10"/>
    <w:rsid w:val="004058C3"/>
    <w:rsid w:val="00413097"/>
    <w:rsid w:val="004145DC"/>
    <w:rsid w:val="00415C9F"/>
    <w:rsid w:val="004238F8"/>
    <w:rsid w:val="004302EC"/>
    <w:rsid w:val="00431314"/>
    <w:rsid w:val="00437A9C"/>
    <w:rsid w:val="00441F3C"/>
    <w:rsid w:val="00454583"/>
    <w:rsid w:val="00467E13"/>
    <w:rsid w:val="00473D0B"/>
    <w:rsid w:val="00475173"/>
    <w:rsid w:val="00482506"/>
    <w:rsid w:val="00497853"/>
    <w:rsid w:val="004A215C"/>
    <w:rsid w:val="004B56BD"/>
    <w:rsid w:val="004B78BA"/>
    <w:rsid w:val="004C1DBB"/>
    <w:rsid w:val="004C3C99"/>
    <w:rsid w:val="004D172A"/>
    <w:rsid w:val="004F7D8E"/>
    <w:rsid w:val="0050291F"/>
    <w:rsid w:val="0050382C"/>
    <w:rsid w:val="00516323"/>
    <w:rsid w:val="00521676"/>
    <w:rsid w:val="005409F5"/>
    <w:rsid w:val="0055056C"/>
    <w:rsid w:val="00551C38"/>
    <w:rsid w:val="00565FC4"/>
    <w:rsid w:val="00570CA0"/>
    <w:rsid w:val="005719F5"/>
    <w:rsid w:val="00572B29"/>
    <w:rsid w:val="00573C93"/>
    <w:rsid w:val="00577C5F"/>
    <w:rsid w:val="00577CBA"/>
    <w:rsid w:val="005B2CD6"/>
    <w:rsid w:val="005B50A6"/>
    <w:rsid w:val="005C2D63"/>
    <w:rsid w:val="005D51EC"/>
    <w:rsid w:val="005D62E2"/>
    <w:rsid w:val="005D6753"/>
    <w:rsid w:val="005E0721"/>
    <w:rsid w:val="005F3850"/>
    <w:rsid w:val="00601D16"/>
    <w:rsid w:val="00605F7A"/>
    <w:rsid w:val="006122F3"/>
    <w:rsid w:val="00616440"/>
    <w:rsid w:val="0062029F"/>
    <w:rsid w:val="00627005"/>
    <w:rsid w:val="0063293E"/>
    <w:rsid w:val="00634216"/>
    <w:rsid w:val="00646FFE"/>
    <w:rsid w:val="00655E3B"/>
    <w:rsid w:val="00663757"/>
    <w:rsid w:val="00686627"/>
    <w:rsid w:val="006D18B1"/>
    <w:rsid w:val="006E03A4"/>
    <w:rsid w:val="00705068"/>
    <w:rsid w:val="00705540"/>
    <w:rsid w:val="007312C2"/>
    <w:rsid w:val="00734506"/>
    <w:rsid w:val="00737083"/>
    <w:rsid w:val="00737451"/>
    <w:rsid w:val="00747C6E"/>
    <w:rsid w:val="0075630F"/>
    <w:rsid w:val="00763967"/>
    <w:rsid w:val="0076507C"/>
    <w:rsid w:val="00795F76"/>
    <w:rsid w:val="007A03E9"/>
    <w:rsid w:val="007A1CA8"/>
    <w:rsid w:val="007A3AA5"/>
    <w:rsid w:val="007A74ED"/>
    <w:rsid w:val="007B114F"/>
    <w:rsid w:val="007B634C"/>
    <w:rsid w:val="007B7ABA"/>
    <w:rsid w:val="007C07AF"/>
    <w:rsid w:val="007E0EF9"/>
    <w:rsid w:val="007E6BD1"/>
    <w:rsid w:val="007F2039"/>
    <w:rsid w:val="007F4A24"/>
    <w:rsid w:val="007F4A7E"/>
    <w:rsid w:val="00800C9F"/>
    <w:rsid w:val="00803460"/>
    <w:rsid w:val="00804AE3"/>
    <w:rsid w:val="00840645"/>
    <w:rsid w:val="0084104D"/>
    <w:rsid w:val="00847C72"/>
    <w:rsid w:val="00855D5C"/>
    <w:rsid w:val="00862C99"/>
    <w:rsid w:val="00871A0B"/>
    <w:rsid w:val="008805CF"/>
    <w:rsid w:val="00882736"/>
    <w:rsid w:val="00884DD7"/>
    <w:rsid w:val="008A0926"/>
    <w:rsid w:val="008A140E"/>
    <w:rsid w:val="008A6393"/>
    <w:rsid w:val="008C00F8"/>
    <w:rsid w:val="008C61EE"/>
    <w:rsid w:val="008D5950"/>
    <w:rsid w:val="008E2559"/>
    <w:rsid w:val="008F6D44"/>
    <w:rsid w:val="00907DAC"/>
    <w:rsid w:val="00926FC6"/>
    <w:rsid w:val="00945FD5"/>
    <w:rsid w:val="0099795F"/>
    <w:rsid w:val="009A6613"/>
    <w:rsid w:val="009C5CB7"/>
    <w:rsid w:val="009E55E1"/>
    <w:rsid w:val="009E70C4"/>
    <w:rsid w:val="009F3530"/>
    <w:rsid w:val="00A024BC"/>
    <w:rsid w:val="00A3097C"/>
    <w:rsid w:val="00A3148A"/>
    <w:rsid w:val="00A60B90"/>
    <w:rsid w:val="00A72007"/>
    <w:rsid w:val="00A94294"/>
    <w:rsid w:val="00A954DF"/>
    <w:rsid w:val="00A96902"/>
    <w:rsid w:val="00AA5511"/>
    <w:rsid w:val="00AA7C12"/>
    <w:rsid w:val="00AB6C29"/>
    <w:rsid w:val="00AB7F19"/>
    <w:rsid w:val="00AC07FB"/>
    <w:rsid w:val="00AC1BA1"/>
    <w:rsid w:val="00AC60EB"/>
    <w:rsid w:val="00AC77F0"/>
    <w:rsid w:val="00AC7D1B"/>
    <w:rsid w:val="00AD69F7"/>
    <w:rsid w:val="00AE1969"/>
    <w:rsid w:val="00AF1D9D"/>
    <w:rsid w:val="00AF1F5C"/>
    <w:rsid w:val="00B073F3"/>
    <w:rsid w:val="00B100DC"/>
    <w:rsid w:val="00B273D3"/>
    <w:rsid w:val="00B36908"/>
    <w:rsid w:val="00B369EE"/>
    <w:rsid w:val="00B4072B"/>
    <w:rsid w:val="00B42956"/>
    <w:rsid w:val="00B44CE0"/>
    <w:rsid w:val="00B56DD1"/>
    <w:rsid w:val="00B66877"/>
    <w:rsid w:val="00B76301"/>
    <w:rsid w:val="00B80F6B"/>
    <w:rsid w:val="00B8601E"/>
    <w:rsid w:val="00BA006C"/>
    <w:rsid w:val="00BB3F6E"/>
    <w:rsid w:val="00BC09A4"/>
    <w:rsid w:val="00BD34E9"/>
    <w:rsid w:val="00BD42B1"/>
    <w:rsid w:val="00BF6987"/>
    <w:rsid w:val="00C273B0"/>
    <w:rsid w:val="00C41EB1"/>
    <w:rsid w:val="00C428C7"/>
    <w:rsid w:val="00C46E22"/>
    <w:rsid w:val="00C53D28"/>
    <w:rsid w:val="00C64EC6"/>
    <w:rsid w:val="00C75D7B"/>
    <w:rsid w:val="00C83559"/>
    <w:rsid w:val="00C87DD0"/>
    <w:rsid w:val="00C92C8C"/>
    <w:rsid w:val="00C93C91"/>
    <w:rsid w:val="00C93FCA"/>
    <w:rsid w:val="00C973E2"/>
    <w:rsid w:val="00CA5B38"/>
    <w:rsid w:val="00CB24E7"/>
    <w:rsid w:val="00CB58E2"/>
    <w:rsid w:val="00CC1B46"/>
    <w:rsid w:val="00CD44E5"/>
    <w:rsid w:val="00CF5EAE"/>
    <w:rsid w:val="00D03666"/>
    <w:rsid w:val="00D06370"/>
    <w:rsid w:val="00D10D24"/>
    <w:rsid w:val="00D13CA6"/>
    <w:rsid w:val="00D23E71"/>
    <w:rsid w:val="00D43628"/>
    <w:rsid w:val="00D43816"/>
    <w:rsid w:val="00D50298"/>
    <w:rsid w:val="00D52F7A"/>
    <w:rsid w:val="00D551EE"/>
    <w:rsid w:val="00D647AF"/>
    <w:rsid w:val="00D73403"/>
    <w:rsid w:val="00D7683A"/>
    <w:rsid w:val="00DA5EF7"/>
    <w:rsid w:val="00DC0F8D"/>
    <w:rsid w:val="00DD275F"/>
    <w:rsid w:val="00DF4D4A"/>
    <w:rsid w:val="00E0428D"/>
    <w:rsid w:val="00E04626"/>
    <w:rsid w:val="00E135D5"/>
    <w:rsid w:val="00E22A2F"/>
    <w:rsid w:val="00E41C41"/>
    <w:rsid w:val="00E46CEC"/>
    <w:rsid w:val="00E46FCE"/>
    <w:rsid w:val="00E475F9"/>
    <w:rsid w:val="00E50786"/>
    <w:rsid w:val="00E55A82"/>
    <w:rsid w:val="00E63EC0"/>
    <w:rsid w:val="00E73A6B"/>
    <w:rsid w:val="00E76903"/>
    <w:rsid w:val="00E92B8B"/>
    <w:rsid w:val="00EA652C"/>
    <w:rsid w:val="00EB0728"/>
    <w:rsid w:val="00EB7655"/>
    <w:rsid w:val="00EC39DF"/>
    <w:rsid w:val="00EC3ECA"/>
    <w:rsid w:val="00ED10CC"/>
    <w:rsid w:val="00F03011"/>
    <w:rsid w:val="00F03F00"/>
    <w:rsid w:val="00F10FF3"/>
    <w:rsid w:val="00F11CE9"/>
    <w:rsid w:val="00F14544"/>
    <w:rsid w:val="00F24DBB"/>
    <w:rsid w:val="00F37146"/>
    <w:rsid w:val="00F42B1C"/>
    <w:rsid w:val="00F51264"/>
    <w:rsid w:val="00F5162D"/>
    <w:rsid w:val="00F61965"/>
    <w:rsid w:val="00F662E2"/>
    <w:rsid w:val="00F75EE1"/>
    <w:rsid w:val="00F90415"/>
    <w:rsid w:val="00FA1B31"/>
    <w:rsid w:val="00FA1F7E"/>
    <w:rsid w:val="00FA21F5"/>
    <w:rsid w:val="00FC0965"/>
    <w:rsid w:val="00FD573B"/>
    <w:rsid w:val="00FF0220"/>
    <w:rsid w:val="00FF4E15"/>
    <w:rsid w:val="026370DF"/>
    <w:rsid w:val="059B1E55"/>
    <w:rsid w:val="0A00497C"/>
    <w:rsid w:val="0ADF6972"/>
    <w:rsid w:val="0B7E206A"/>
    <w:rsid w:val="0BE90AC2"/>
    <w:rsid w:val="0F4F78B0"/>
    <w:rsid w:val="0FBF6A20"/>
    <w:rsid w:val="11553800"/>
    <w:rsid w:val="130D347A"/>
    <w:rsid w:val="150317C5"/>
    <w:rsid w:val="17646ACC"/>
    <w:rsid w:val="18C1391B"/>
    <w:rsid w:val="18DA0A8E"/>
    <w:rsid w:val="1A6670E8"/>
    <w:rsid w:val="1AD21DBA"/>
    <w:rsid w:val="1B436C28"/>
    <w:rsid w:val="1C5D7A0C"/>
    <w:rsid w:val="1C744D1F"/>
    <w:rsid w:val="1D796AC8"/>
    <w:rsid w:val="1E51534F"/>
    <w:rsid w:val="1F0E4FEE"/>
    <w:rsid w:val="22097CEF"/>
    <w:rsid w:val="22BD100F"/>
    <w:rsid w:val="242F51F8"/>
    <w:rsid w:val="2564005E"/>
    <w:rsid w:val="27707CD6"/>
    <w:rsid w:val="2A94338F"/>
    <w:rsid w:val="2BA3285B"/>
    <w:rsid w:val="2CDA0C05"/>
    <w:rsid w:val="2D0B2C5D"/>
    <w:rsid w:val="2D46243F"/>
    <w:rsid w:val="31A84EB5"/>
    <w:rsid w:val="359D3E6E"/>
    <w:rsid w:val="37AB713F"/>
    <w:rsid w:val="37B22EAA"/>
    <w:rsid w:val="3BB90DDF"/>
    <w:rsid w:val="3C37572C"/>
    <w:rsid w:val="3F6728FA"/>
    <w:rsid w:val="41083B3B"/>
    <w:rsid w:val="413E43DF"/>
    <w:rsid w:val="43AA0D4B"/>
    <w:rsid w:val="470D4BEC"/>
    <w:rsid w:val="47B72073"/>
    <w:rsid w:val="49793828"/>
    <w:rsid w:val="4D060DA1"/>
    <w:rsid w:val="4D6640C3"/>
    <w:rsid w:val="4E834801"/>
    <w:rsid w:val="502E5AEF"/>
    <w:rsid w:val="50745BA9"/>
    <w:rsid w:val="50AA076B"/>
    <w:rsid w:val="52306A4E"/>
    <w:rsid w:val="54B31126"/>
    <w:rsid w:val="58033F98"/>
    <w:rsid w:val="5A2A520D"/>
    <w:rsid w:val="5B9C5154"/>
    <w:rsid w:val="5CA2679A"/>
    <w:rsid w:val="5DD46E27"/>
    <w:rsid w:val="5ED2780B"/>
    <w:rsid w:val="604858AA"/>
    <w:rsid w:val="60882839"/>
    <w:rsid w:val="61A82BC6"/>
    <w:rsid w:val="61DC44FC"/>
    <w:rsid w:val="62E01DCA"/>
    <w:rsid w:val="634E142A"/>
    <w:rsid w:val="641C1BD1"/>
    <w:rsid w:val="69EC54F9"/>
    <w:rsid w:val="6AE33C57"/>
    <w:rsid w:val="6B6D6296"/>
    <w:rsid w:val="6D7E290C"/>
    <w:rsid w:val="6DD1000D"/>
    <w:rsid w:val="6F7C6A4D"/>
    <w:rsid w:val="70685CF4"/>
    <w:rsid w:val="72F87934"/>
    <w:rsid w:val="76ED1070"/>
    <w:rsid w:val="78814D7C"/>
    <w:rsid w:val="7D9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EF037"/>
  <w15:docId w15:val="{09217221-CA19-41E2-8EB8-FE913811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F5D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paragraph" w:customStyle="1" w:styleId="ad">
    <w:name w:val="大标题"/>
    <w:basedOn w:val="a"/>
    <w:qFormat/>
    <w:pPr>
      <w:adjustRightInd w:val="0"/>
      <w:spacing w:before="2840" w:line="320" w:lineRule="atLeast"/>
      <w:jc w:val="center"/>
      <w:textAlignment w:val="bottom"/>
    </w:pPr>
    <w:rPr>
      <w:rFonts w:eastAsia="文鼎大标宋简"/>
      <w:kern w:val="0"/>
      <w:sz w:val="36"/>
      <w:szCs w:val="20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styleId="af">
    <w:name w:val="annotation reference"/>
    <w:basedOn w:val="a0"/>
    <w:uiPriority w:val="99"/>
    <w:unhideWhenUsed/>
    <w:rsid w:val="003B022E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3B022E"/>
    <w:pPr>
      <w:jc w:val="left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customStyle="1" w:styleId="af1">
    <w:name w:val="批注文字 字符"/>
    <w:basedOn w:val="a0"/>
    <w:link w:val="af0"/>
    <w:uiPriority w:val="99"/>
    <w:rsid w:val="003B022E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customStyle="1" w:styleId="10">
    <w:name w:val="标题 1 字符"/>
    <w:basedOn w:val="a0"/>
    <w:link w:val="1"/>
    <w:rsid w:val="003F5D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7</Pages>
  <Words>2042</Words>
  <Characters>2963</Characters>
  <Application>Microsoft Office Word</Application>
  <DocSecurity>0</DocSecurity>
  <Lines>92</Lines>
  <Paragraphs>68</Paragraphs>
  <ScaleCrop>false</ScaleCrop>
  <Company>Hewlett-Packard Company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zgirlj</dc:creator>
  <cp:lastModifiedBy>震 沈</cp:lastModifiedBy>
  <cp:revision>26</cp:revision>
  <cp:lastPrinted>2018-05-14T09:13:00Z</cp:lastPrinted>
  <dcterms:created xsi:type="dcterms:W3CDTF">2022-06-30T08:51:00Z</dcterms:created>
  <dcterms:modified xsi:type="dcterms:W3CDTF">2025-06-13T08:28:00Z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9506C7F0BE2C4333A75ADA8AACFA2BAE_13</vt:lpwstr>
  </property>
</Properties>
</file>